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Nepieciešamības gadījumā, lai nodrošinātu, ka šo noteikumu </w:t>
            </w:r>
            <w:r w:rsidR="00000000" w:rsidRPr="00000000" w:rsidDel="00000000">
              <w:rPr>
                <w:rtl w:val="0"/>
              </w:rPr>
              <w:t xml:space="preserve">5.7.</w:t>
            </w:r>
            <w:r w:rsidR="00000000" w:rsidRPr="00000000" w:rsidDel="00000000">
              <w:rPr>
                <w:rtl w:val="0"/>
              </w:rPr>
              <w:t xml:space="preserve"> apakšpunktā minētais finansējums tiek izmantots atbilstoši mērķim un noteiktajai darbībai, sabiedrība "Altum" pirms lēmuma par aizdevuma piešķiršanu konsultēsies ar Ārlietu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13.</w:t>
            </w:r>
            <w:r w:rsidR="00000000" w:rsidRPr="00000000" w:rsidDel="00000000">
              <w:rPr>
                <w:vertAlign w:val="superscript"/>
                <w:rtl w:val="0"/>
              </w:rPr>
              <w:t xml:space="preserve">2</w:t>
            </w:r>
            <w:r w:rsidR="00000000" w:rsidRPr="00000000" w:rsidDel="00000000">
              <w:rPr>
                <w:rtl w:val="0"/>
              </w:rPr>
              <w:t xml:space="preserve"> un 20.</w:t>
            </w:r>
            <w:r w:rsidR="00000000" w:rsidRPr="00000000" w:rsidDel="00000000">
              <w:rPr>
                <w:vertAlign w:val="superscript"/>
                <w:rtl w:val="0"/>
              </w:rPr>
              <w:t xml:space="preserve">2 </w:t>
            </w:r>
            <w:r w:rsidR="00000000" w:rsidRPr="00000000" w:rsidDel="00000000">
              <w:rPr>
                <w:rtl w:val="0"/>
              </w:rPr>
              <w:t xml:space="preserve">punktu svītrot, ņemot vērā, ka Valsts pārvaldes iekārtas likums jau paredz iestāžu sadarbību to funkciju un uzdevumu izpildes nolūkā (sk. likuma VII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Vienu mēnešu laikā pēc šo noteikumu grozījumu spēkā stāšanās iesniegtie pieteikumi atbalstam šo noteikumu </w:t>
            </w:r>
            <w:r w:rsidR="00000000" w:rsidRPr="00000000" w:rsidDel="00000000">
              <w:rPr>
                <w:rtl w:val="0"/>
              </w:rPr>
              <w:t xml:space="preserve">5.7.</w:t>
            </w:r>
            <w:r w:rsidR="00000000" w:rsidRPr="00000000" w:rsidDel="00000000">
              <w:rPr>
                <w:rtl w:val="0"/>
              </w:rPr>
              <w:t xml:space="preserve"> apakšpunktā minētā finansējuma ietvaros tiek izskatīti vispirms enerģētikas, apstrādes rūpniecības un informācijas un komunikācijas tehnoloģiju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18. punktā ietverto noteikumu 51. punktu, paredzot skaidru un saprotamu tiesisko regulējumu. Pirmkārt, vēršam uzmanību, ka anotācijā norādīts uz diviem mēnešiem, nevis vienu mēnesi, attiecīgi aicinām precizēt noteikumu projektu vai anotāciju. Otrkārt, aicinām vārdiski normā konkretizēt, par kuriem noteikumu grozījumiem ir runa, jo noteikumos līdz šim ir bijuši vairāki grozījumi. Treškārt, aicinām anotācijā izvērstāk skaidrot, kas domāts ar pieteikumu </w:t>
            </w:r>
            <w:r w:rsidR="00000000" w:rsidRPr="00000000" w:rsidDel="00000000">
              <w:rPr>
                <w:u w:val="single"/>
                <w:rtl w:val="0"/>
              </w:rPr>
              <w:t xml:space="preserve">izskatīšanu vispirms</w:t>
            </w:r>
            <w:r w:rsidR="00000000" w:rsidRPr="00000000" w:rsidDel="00000000">
              <w:rPr>
                <w:rtl w:val="0"/>
              </w:rPr>
              <w:t xml:space="preserve"> normā minētajās nozarēs. Ja nepieciešams, lūdzam precizēt noteikumu projektu, lai norma pilnībā atbilstu iecerētajam mērķim. Vienlaikus, ja ar noteikumu 13.</w:t>
            </w:r>
            <w:r w:rsidR="00000000" w:rsidRPr="00000000" w:rsidDel="00000000">
              <w:rPr>
                <w:vertAlign w:val="superscript"/>
                <w:rtl w:val="0"/>
              </w:rPr>
              <w:t xml:space="preserve">1 </w:t>
            </w:r>
            <w:r w:rsidR="00000000" w:rsidRPr="00000000" w:rsidDel="00000000">
              <w:rPr>
                <w:rtl w:val="0"/>
              </w:rPr>
              <w:t xml:space="preserve">un 20.</w:t>
            </w:r>
            <w:r w:rsidR="00000000" w:rsidRPr="00000000" w:rsidDel="00000000">
              <w:rPr>
                <w:vertAlign w:val="superscript"/>
                <w:rtl w:val="0"/>
              </w:rPr>
              <w:t xml:space="preserve">1</w:t>
            </w:r>
            <w:r w:rsidR="00000000" w:rsidRPr="00000000" w:rsidDel="00000000">
              <w:rPr>
                <w:rtl w:val="0"/>
              </w:rPr>
              <w:t xml:space="preserve"> punktā paredzēto nozaru prioritāti domāts noteikumu 51. punktā ietvertais regulējums, aicinām izvērtēt, vai noteikumu projektā ietvertais regulējums savstarpēji nedublējas. Ja nepieciešams, lūdzam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03.10.2025.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03.10.2025.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