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pēc rindkopas "Lai nodrošinātu fiziskas personas atbilstības pārbaudi noteikumu projekta 14. un 15. punkta prasībām Vides investīciju fonds izmantos publiski pieejamās datubāzes un Iekšlietu ministrijas Informācijas centra pārziņā esošo valsts informācijas sistēmu "Sodu reģistrs", kā arī fiziskās personas iesniegto apliecinājumu (noteikumu projekta 2. pielikums). Informācija tiks pārbaudīta par katru fizisku personu, kas iegādāsies transportlīdzekli konkursa ietvaros. Ņemot vērā, ka atbalsta sniegšana plānota vairāku gadu laikā, tad paredzams, ka pārbaudāmais informācijas apjoms būs samērīgs un atbilstošs konkursa mērķa sasniegšanai." ar tabulu, kurai būtu trīs kolonnas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"1.kolonna - Personas dalības veids - Projekta iesniedzējs, atbalsta saņēmējs vai persona, kura ir projekta iesniedzēja valdes vai padomes loceklis vai prokūrists, vai persona, kura ir pilnvarota pārstāvēt projekta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2.kolonna –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Krimināllikums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3.kolonna – Tiesību aktu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[pretī Krimināllikumam]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pants. Terorisms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2</w:t>
            </w:r>
            <w:r w:rsidR="00000000" w:rsidRPr="00000000" w:rsidDel="00000000">
              <w:rPr>
                <w:rtl w:val="0"/>
              </w:rPr>
              <w:t xml:space="preserve"> pants. Terorisma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4</w:t>
            </w:r>
            <w:r w:rsidR="00000000" w:rsidRPr="00000000" w:rsidDel="00000000">
              <w:rPr>
                <w:rtl w:val="0"/>
              </w:rPr>
              <w:t xml:space="preserve"> pants.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6</w:t>
            </w:r>
            <w:r w:rsidR="00000000" w:rsidRPr="00000000" w:rsidDel="00000000">
              <w:rPr>
                <w:rtl w:val="0"/>
              </w:rPr>
              <w:t xml:space="preserve"> pants. Terorisma attaisnošana, aicinājums uz terorismu un terorisma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pants. Krāpšana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pants.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pants.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pants. Neatļauta labumu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pants. Komerciālā uzpirkšana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pants. Izvairīšanās no nodokļiem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280.pants. Personas nodarbināšanas noteikumu pārkāpšana (otra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pants. Kukuļņemšana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pants. Kukuļa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pants. Kukuļdošana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326.pants.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r w:rsidR="00000000" w:rsidRPr="00000000" w:rsidDel="00000000">
              <w:rPr>
                <w:vertAlign w:val="superscript"/>
                <w:rtl w:val="0"/>
              </w:rPr>
              <w:t xml:space="preserve">1</w:t>
            </w:r>
            <w:r w:rsidR="00000000" w:rsidRPr="00000000" w:rsidDel="00000000">
              <w:rPr>
                <w:rtl w:val="0"/>
              </w:rPr>
              <w:t xml:space="preserve"> pants.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r w:rsidR="00000000" w:rsidRPr="00000000" w:rsidDel="00000000">
              <w:rPr>
                <w:vertAlign w:val="superscript"/>
                <w:rtl w:val="0"/>
              </w:rPr>
              <w:t xml:space="preserve">2</w:t>
            </w:r>
            <w:r w:rsidR="00000000" w:rsidRPr="00000000" w:rsidDel="00000000">
              <w:rPr>
                <w:rtl w:val="0"/>
              </w:rPr>
              <w:t xml:space="preserve"> pants. Prettiesiska labumu pieprasīšana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r w:rsidR="00000000" w:rsidRPr="00000000" w:rsidDel="00000000">
              <w:rPr>
                <w:vertAlign w:val="superscript"/>
                <w:rtl w:val="0"/>
              </w:rPr>
              <w:t xml:space="preserve">3</w:t>
            </w:r>
            <w:r w:rsidR="00000000" w:rsidRPr="00000000" w:rsidDel="00000000">
              <w:rPr>
                <w:rtl w:val="0"/>
              </w:rPr>
              <w:t xml:space="preserve"> pants. Prettiesiska labumu 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[pretī likumam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panta. Informatīvo deklarāciju iesniegšanas termiņu neievērošana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[pretī Darba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pants. Darba līguma nenoslēgšana rakstveida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tabulas veidošanai var vērtēt Ministru kabineta 2025.gada 4.februāra noteikumu Nr.84 "Emisijas kvotu izsolīšanas instrumenta finansēto projektu atklāta konkursa "Sabiedrības izpratnes veicināšana par klimatneitralitātes un klimatnoturības nozīmi un iespējām" nolikums" sākotnējās ietekmes (ex-ante) novērtējuma ziņojuma (anotācijas) 1.3.sadaļā ietverto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16.04.2026.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16.04.2026.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Atzinumi_25-TA-2646.docx</dc:title>
</cp:coreProperties>
</file>

<file path=docProps/custom.xml><?xml version="1.0" encoding="utf-8"?>
<Properties xmlns="http://schemas.openxmlformats.org/officeDocument/2006/custom-properties" xmlns:vt="http://schemas.openxmlformats.org/officeDocument/2006/docPropsVTypes"/>
</file>