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plānot pasākuma īstenošanai kopējo finansējumu pilnā apmērā, iekļaujot elastības finansējumu 2 630 207 euro apmērā, lūdzam attiecīgi aizpildīt anotācijas 3.sadaļu, sniedzot informāciju par projekta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2</w:t>
            </w:r>
            <w:r w:rsidR="00000000" w:rsidRPr="00000000" w:rsidDel="00000000">
              <w:rPr>
                <w:rtl w:val="0"/>
              </w:rPr>
              <w:t xml:space="preserve">. Finansējuma nodrošināšana zinātņietilpīgiem jaunuzņēmumiem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MK noteikumu grozījumu projekta virzība ir atbalstāma tikai pēc zinātņietilpīgo uzņēmumu pārstāvju š.g. 30.janvāra vēstulē (SIA "SEPSISCAN" vēstulē Nr. 1/30012026 par  Par spin-off  un zinātņietilpīgo (deep-tech) jaunuzņēmumu atbalsta instrumenta efektivitāti un pilnveidi)(turpmāk - SIA "SEPSISCAN" vēstule) minēto aspektu izvērtēšanas, jo tie ir saistīti ar iespējamiem grozījumiem šajos MK noteikumos. Lūdzam Ekonomikas ministriju (turpmāk – EM) informēt par izvērtēšanas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03.03.2026.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03.03.2026.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Atzinumi_25-TA-2372.docx</dc:title>
</cp:coreProperties>
</file>

<file path=docProps/custom.xml><?xml version="1.0" encoding="utf-8"?>
<Properties xmlns="http://schemas.openxmlformats.org/officeDocument/2006/custom-properties" xmlns:vt="http://schemas.openxmlformats.org/officeDocument/2006/docPropsVTypes"/>
</file>