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22. jūnija noteikumos Nr. 405 "Noteikumi par darbībām ar narkotiskajām un psihotropajām vielām un zālēm veterinārmedicīniskās prakses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1.8., 1.15., 1.20., 1.22., 1.33. - 1.37., 1.40. un 1.42. apakšpunktu tiek veiktas izmaiņas informācijas sniegšanas pienākumos. Līdz ar to lūdzu veikt tiesību aktā ietverto informācijas sniegšanas pienākumu izvērtējumu un atbilstoši izvērtējuma rezultātiem sagatavot administratīvo izmaksu monetāro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nepieciešams skaidri noteikt informācijas sniegšanas metodi un veicamās darbības, proti – kā tieši informācija ir sagatavojama un iesniedzama (piemēram, iesnieguma sagatavošanas laiks, papildus iegūstamās informācijas apjoms un veids, iesnieguma nosūtīšanas veids – e-pasts, sistēma, vēstule u.c.). Pēc tam ir jānosaka noteikumos Nr. 617 ietvertās formulas parametru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1.7.,1.27.,1.30. un 1.41. punktā ir iekļautas izmaiņas atbilstības prasībās. Līdz ar to lūdzu veikt tiesību aktā ietverto atbilstības prasību pienākumu izvērtējumu un atbilstoši izvērtējuma rezultātiem sagatavot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1.11. - 1.14. un 1.16.</w:t>
            </w:r>
            <w:r w:rsidR="00000000" w:rsidRPr="00000000" w:rsidDel="00000000">
              <w:rPr>
                <w:b w:val="1"/>
                <w:rtl w:val="0"/>
              </w:rPr>
              <w:t xml:space="preserve"> </w:t>
            </w:r>
            <w:r w:rsidR="00000000" w:rsidRPr="00000000" w:rsidDel="00000000">
              <w:rPr>
                <w:rtl w:val="0"/>
              </w:rPr>
              <w:t xml:space="preserve">- 1.18.</w:t>
            </w:r>
            <w:r w:rsidR="00000000" w:rsidRPr="00000000" w:rsidDel="00000000">
              <w:rPr>
                <w:b w:val="1"/>
                <w:rtl w:val="0"/>
              </w:rPr>
              <w:t xml:space="preserve"> </w:t>
            </w:r>
            <w:r w:rsidR="00000000" w:rsidRPr="00000000" w:rsidDel="00000000">
              <w:rPr>
                <w:rtl w:val="0"/>
              </w:rPr>
              <w:t xml:space="preserve">apakšpunktu tiek veiktas izmaiņas informācijas sniegšanas pienākumos. Līdz ar to lūdzu veikt tiesību aktā ietverto informācijas sniegšanas pienākumu izvērtējumu un atbilstoši izvērtējuma rezultātiem sagatavot administratīvo izmaksu monetāro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nepieciešams skaidri noteikt informācijas sniegšanas metodi un veicamās darbības, proti – kā tieši informācija ir sagatavojama un iesniedzama (piemēram, iesnieguma sagatavošanas laiks, papildus iegūstamās informācijas apjoms un veids, iesnieguma nosūtīšanas veids – e-pasts, sistēma, vēstule u.c.). Pēc tam ir jānosaka noteikumos Nr. 617 ietvertās formulas parametru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25-TA-371</w:t>
    </w:r>
    <w:r>
      <w:br/>
    </w:r>
    <w:r w:rsidR="00000000" w:rsidRPr="00000000" w:rsidDel="00000000">
      <w:rPr>
        <w:rtl w:val="0"/>
      </w:rPr>
      <w:t xml:space="preserve">Izdrukāts 29.10.2025.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25-TA-371</w:t>
    </w:r>
    <w:r>
      <w:br/>
    </w:r>
    <w:r w:rsidR="00000000" w:rsidRPr="00000000" w:rsidDel="00000000">
      <w:rPr>
        <w:rtl w:val="0"/>
      </w:rPr>
      <w:t xml:space="preserve">Izdrukāts 29.10.2025.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Atzinumi_25-TA-371.docx</dc:title>
</cp:coreProperties>
</file>

<file path=docProps/custom.xml><?xml version="1.0" encoding="utf-8"?>
<Properties xmlns="http://schemas.openxmlformats.org/officeDocument/2006/custom-properties" xmlns:vt="http://schemas.openxmlformats.org/officeDocument/2006/docPropsVTypes"/>
</file>