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“Grozījumi likumā “Par interešu konflikta novēršanu valsts amatpersonu darbībā””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05.02.2024.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05.02.2024.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