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atzinīgi novērtē un atbalsta Izglītības uz zinātnes ministrijas iniciatīvu virzīt apstiprināšanai rīkojuma projektu par papildus finansējuma piešķiršanu profesionālās izglītības bāzes finansējuma paaugstināšanai, lai uzsāktu īstenot 2022. gada 15. februāra Ministru kabineta apstiprinātajā konceptuālajā ziņojumā “Par profesionālās izglītības programmu finansēšanu” iekļautās profesionālās izglītības aktualitātes.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saskatām nepieciešamību  turpmākai profesionālās izglītības bāzes finansējuma palielināšanai, lai tā atbilstu reālajai situācijai atbilstošai vērtībai, tas ir īpaši aktuāli finansiāli ietilpīgām izglītības programmām, t.sk. lauksiamniecības un mežsaimniecības jomās.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25.09.2024.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25.09.2024.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Atzinumi_24-TA-307.docx</dc:title>
</cp:coreProperties>
</file>

<file path=docProps/custom.xml><?xml version="1.0" encoding="utf-8"?>
<Properties xmlns="http://schemas.openxmlformats.org/officeDocument/2006/custom-properties" xmlns:vt="http://schemas.openxmlformats.org/officeDocument/2006/docPropsVTypes"/>
</file>