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07.12.2020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202007/SAN2440/SP1646/NOS854</w:t>
      </w:r>
    </w:p>
    <w:p w14:paraId="5266FE6B" w14:textId="01A6A992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B4311A" w:rsidRPr="00B4311A">
        <w:rPr>
          <w:rFonts w:ascii="Times New Roman" w:hAnsi="Times New Roman"/>
          <w:sz w:val="28"/>
          <w:szCs w:val="28"/>
        </w:rPr>
        <w:t>28.11.2020. Nr. 3.1-8/2020/3332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1"/>
        <w:gridCol w:w="4534"/>
      </w:tblGrid>
      <w:tr w:rsidR="008771CD" w:rsidRPr="00BB55C0" w14:paraId="30782498" w14:textId="77777777" w:rsidTr="00B4311A">
        <w:trPr>
          <w:gridBefore w:val="1"/>
          <w:wBefore w:w="4248" w:type="dxa"/>
          <w:trHeight w:val="1283"/>
        </w:trPr>
        <w:tc>
          <w:tcPr>
            <w:tcW w:w="4537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2CF4BC9D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Ekonomikas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ECA" w:rsidRPr="00BB55C0" w14:paraId="5CE85A09" w14:textId="77777777" w:rsidTr="00B4311A">
        <w:trPr>
          <w:gridAfter w:val="1"/>
          <w:wAfter w:w="4532" w:type="dxa"/>
          <w:trHeight w:val="369"/>
        </w:trPr>
        <w:tc>
          <w:tcPr>
            <w:tcW w:w="4253" w:type="dxa"/>
          </w:tcPr>
          <w:p w14:paraId="52CB50D2" w14:textId="4FA36ECB" w:rsidR="007D6ECA" w:rsidRPr="00BB55C0" w:rsidRDefault="00B4311A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>
              <w:rPr>
                <w:rFonts w:ascii="Times New Roman" w:hAnsi="Times New Roman"/>
                <w:i/>
                <w:sz w:val="28"/>
                <w:szCs w:val="28"/>
              </w:rPr>
              <w:t>P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ar Ministru kabineta noteikumu projektu "Grozījumi Ministru kabineta 2014.gada 14.oktobra noteikumos Nr.631 "Latvijas Republikas iekšējo jūras ūdeņu, teritoriālās jūras un ekskluzīvās ekonomiskās zonas būvju būvnoteikumi""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B4311A">
              <w:rPr>
                <w:i/>
                <w:sz w:val="28"/>
                <w:szCs w:val="28"/>
              </w:rPr>
              <w:t>(</w:t>
            </w:r>
            <w:r w:rsidRPr="00B4311A">
              <w:rPr>
                <w:rFonts w:ascii="Times New Roman" w:hAnsi="Times New Roman"/>
                <w:i/>
                <w:sz w:val="28"/>
                <w:szCs w:val="28"/>
              </w:rPr>
              <w:t>VSS-653</w:t>
            </w:r>
            <w:r w:rsidRPr="00B4311A">
              <w:rPr>
                <w:i/>
                <w:sz w:val="28"/>
                <w:szCs w:val="28"/>
              </w:rPr>
              <w:t>)</w:t>
            </w:r>
          </w:p>
        </w:tc>
      </w:tr>
    </w:tbl>
    <w:p w14:paraId="58D2EBA0" w14:textId="3F8EBE19" w:rsidR="00A96D2C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621F8E49" w14:textId="77777777" w:rsidR="00B4311A" w:rsidRPr="00BB55C0" w:rsidRDefault="00B4311A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3242EE0E" w:rsidR="001A3F4B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9C2B9A">
        <w:rPr>
          <w:rFonts w:ascii="Times New Roman" w:hAnsi="Times New Roman"/>
          <w:sz w:val="28"/>
          <w:szCs w:val="28"/>
        </w:rPr>
        <w:t xml:space="preserve"> Ekonomikas ministrijas</w:t>
      </w:r>
      <w:r w:rsidR="00F6730E">
        <w:rPr>
          <w:rFonts w:ascii="Times New Roman" w:hAnsi="Times New Roman"/>
          <w:sz w:val="28"/>
          <w:szCs w:val="28"/>
        </w:rPr>
        <w:t xml:space="preserve"> izstrādātos </w:t>
      </w:r>
      <w:r w:rsidR="009C2B9A">
        <w:rPr>
          <w:rFonts w:ascii="Times New Roman" w:hAnsi="Times New Roman"/>
          <w:sz w:val="28"/>
          <w:szCs w:val="28"/>
        </w:rPr>
        <w:t>g</w:t>
      </w:r>
      <w:r w:rsidR="009C2B9A" w:rsidRPr="009C2B9A">
        <w:rPr>
          <w:rFonts w:ascii="Times New Roman" w:hAnsi="Times New Roman"/>
          <w:sz w:val="28"/>
          <w:szCs w:val="28"/>
        </w:rPr>
        <w:t>roz</w:t>
      </w:r>
      <w:r w:rsidR="009C2B9A" w:rsidRPr="009C2B9A">
        <w:rPr>
          <w:rFonts w:ascii="Times New Roman" w:hAnsi="Times New Roman" w:hint="eastAsia"/>
          <w:sz w:val="28"/>
          <w:szCs w:val="28"/>
        </w:rPr>
        <w:t>ī</w:t>
      </w:r>
      <w:r w:rsidR="009C2B9A" w:rsidRPr="009C2B9A">
        <w:rPr>
          <w:rFonts w:ascii="Times New Roman" w:hAnsi="Times New Roman"/>
          <w:sz w:val="28"/>
          <w:szCs w:val="28"/>
        </w:rPr>
        <w:t>jum</w:t>
      </w:r>
      <w:r w:rsidR="009C2B9A">
        <w:rPr>
          <w:rFonts w:ascii="Times New Roman" w:hAnsi="Times New Roman"/>
          <w:sz w:val="28"/>
          <w:szCs w:val="28"/>
        </w:rPr>
        <w:t xml:space="preserve">us </w:t>
      </w:r>
      <w:r w:rsidR="009C2B9A" w:rsidRPr="009C2B9A">
        <w:rPr>
          <w:rFonts w:ascii="Times New Roman" w:hAnsi="Times New Roman"/>
          <w:sz w:val="28"/>
          <w:szCs w:val="28"/>
        </w:rPr>
        <w:t>Ministru kabineta 2014.gada 14.oktobra noteikumos Nr.631 "Latvijas Republikas iekš</w:t>
      </w:r>
      <w:r w:rsidR="009C2B9A" w:rsidRPr="009C2B9A">
        <w:rPr>
          <w:rFonts w:ascii="Times New Roman" w:hAnsi="Times New Roman" w:hint="eastAsia"/>
          <w:sz w:val="28"/>
          <w:szCs w:val="28"/>
        </w:rPr>
        <w:t>ē</w:t>
      </w:r>
      <w:r w:rsidR="009C2B9A" w:rsidRPr="009C2B9A">
        <w:rPr>
          <w:rFonts w:ascii="Times New Roman" w:hAnsi="Times New Roman"/>
          <w:sz w:val="28"/>
          <w:szCs w:val="28"/>
        </w:rPr>
        <w:t>jo j</w:t>
      </w:r>
      <w:r w:rsidR="009C2B9A" w:rsidRPr="009C2B9A">
        <w:rPr>
          <w:rFonts w:ascii="Times New Roman" w:hAnsi="Times New Roman" w:hint="eastAsia"/>
          <w:sz w:val="28"/>
          <w:szCs w:val="28"/>
        </w:rPr>
        <w:t>ū</w:t>
      </w:r>
      <w:r w:rsidR="009C2B9A" w:rsidRPr="009C2B9A">
        <w:rPr>
          <w:rFonts w:ascii="Times New Roman" w:hAnsi="Times New Roman"/>
          <w:sz w:val="28"/>
          <w:szCs w:val="28"/>
        </w:rPr>
        <w:t xml:space="preserve">ras </w:t>
      </w:r>
      <w:r w:rsidR="009C2B9A" w:rsidRPr="009C2B9A">
        <w:rPr>
          <w:rFonts w:ascii="Times New Roman" w:hAnsi="Times New Roman" w:hint="eastAsia"/>
          <w:sz w:val="28"/>
          <w:szCs w:val="28"/>
        </w:rPr>
        <w:t>ū</w:t>
      </w:r>
      <w:r w:rsidR="009C2B9A" w:rsidRPr="009C2B9A">
        <w:rPr>
          <w:rFonts w:ascii="Times New Roman" w:hAnsi="Times New Roman"/>
          <w:sz w:val="28"/>
          <w:szCs w:val="28"/>
        </w:rPr>
        <w:t>de</w:t>
      </w:r>
      <w:r w:rsidR="009C2B9A" w:rsidRPr="009C2B9A">
        <w:rPr>
          <w:rFonts w:ascii="Times New Roman" w:hAnsi="Times New Roman" w:hint="eastAsia"/>
          <w:sz w:val="28"/>
          <w:szCs w:val="28"/>
        </w:rPr>
        <w:t>ņ</w:t>
      </w:r>
      <w:r w:rsidR="009C2B9A" w:rsidRPr="009C2B9A">
        <w:rPr>
          <w:rFonts w:ascii="Times New Roman" w:hAnsi="Times New Roman"/>
          <w:sz w:val="28"/>
          <w:szCs w:val="28"/>
        </w:rPr>
        <w:t>u, teritori</w:t>
      </w:r>
      <w:r w:rsidR="009C2B9A" w:rsidRPr="009C2B9A">
        <w:rPr>
          <w:rFonts w:ascii="Times New Roman" w:hAnsi="Times New Roman" w:hint="eastAsia"/>
          <w:sz w:val="28"/>
          <w:szCs w:val="28"/>
        </w:rPr>
        <w:t>ā</w:t>
      </w:r>
      <w:r w:rsidR="009C2B9A" w:rsidRPr="009C2B9A">
        <w:rPr>
          <w:rFonts w:ascii="Times New Roman" w:hAnsi="Times New Roman"/>
          <w:sz w:val="28"/>
          <w:szCs w:val="28"/>
        </w:rPr>
        <w:t>l</w:t>
      </w:r>
      <w:r w:rsidR="009C2B9A" w:rsidRPr="009C2B9A">
        <w:rPr>
          <w:rFonts w:ascii="Times New Roman" w:hAnsi="Times New Roman" w:hint="eastAsia"/>
          <w:sz w:val="28"/>
          <w:szCs w:val="28"/>
        </w:rPr>
        <w:t>ā</w:t>
      </w:r>
      <w:r w:rsidR="009C2B9A" w:rsidRPr="009C2B9A">
        <w:rPr>
          <w:rFonts w:ascii="Times New Roman" w:hAnsi="Times New Roman"/>
          <w:sz w:val="28"/>
          <w:szCs w:val="28"/>
        </w:rPr>
        <w:t>s j</w:t>
      </w:r>
      <w:r w:rsidR="009C2B9A" w:rsidRPr="009C2B9A">
        <w:rPr>
          <w:rFonts w:ascii="Times New Roman" w:hAnsi="Times New Roman" w:hint="eastAsia"/>
          <w:sz w:val="28"/>
          <w:szCs w:val="28"/>
        </w:rPr>
        <w:t>ū</w:t>
      </w:r>
      <w:r w:rsidR="009C2B9A" w:rsidRPr="009C2B9A">
        <w:rPr>
          <w:rFonts w:ascii="Times New Roman" w:hAnsi="Times New Roman"/>
          <w:sz w:val="28"/>
          <w:szCs w:val="28"/>
        </w:rPr>
        <w:t>ras un ekskluz</w:t>
      </w:r>
      <w:r w:rsidR="009C2B9A" w:rsidRPr="009C2B9A">
        <w:rPr>
          <w:rFonts w:ascii="Times New Roman" w:hAnsi="Times New Roman" w:hint="eastAsia"/>
          <w:sz w:val="28"/>
          <w:szCs w:val="28"/>
        </w:rPr>
        <w:t>ī</w:t>
      </w:r>
      <w:r w:rsidR="009C2B9A" w:rsidRPr="009C2B9A">
        <w:rPr>
          <w:rFonts w:ascii="Times New Roman" w:hAnsi="Times New Roman"/>
          <w:sz w:val="28"/>
          <w:szCs w:val="28"/>
        </w:rPr>
        <w:t>v</w:t>
      </w:r>
      <w:r w:rsidR="009C2B9A" w:rsidRPr="009C2B9A">
        <w:rPr>
          <w:rFonts w:ascii="Times New Roman" w:hAnsi="Times New Roman" w:hint="eastAsia"/>
          <w:sz w:val="28"/>
          <w:szCs w:val="28"/>
        </w:rPr>
        <w:t>ā</w:t>
      </w:r>
      <w:r w:rsidR="009C2B9A" w:rsidRPr="009C2B9A">
        <w:rPr>
          <w:rFonts w:ascii="Times New Roman" w:hAnsi="Times New Roman"/>
          <w:sz w:val="28"/>
          <w:szCs w:val="28"/>
        </w:rPr>
        <w:t>s ekonomisk</w:t>
      </w:r>
      <w:r w:rsidR="009C2B9A" w:rsidRPr="009C2B9A">
        <w:rPr>
          <w:rFonts w:ascii="Times New Roman" w:hAnsi="Times New Roman" w:hint="eastAsia"/>
          <w:sz w:val="28"/>
          <w:szCs w:val="28"/>
        </w:rPr>
        <w:t>ā</w:t>
      </w:r>
      <w:r w:rsidR="009C2B9A" w:rsidRPr="009C2B9A">
        <w:rPr>
          <w:rFonts w:ascii="Times New Roman" w:hAnsi="Times New Roman"/>
          <w:sz w:val="28"/>
          <w:szCs w:val="28"/>
        </w:rPr>
        <w:t>s zonas b</w:t>
      </w:r>
      <w:r w:rsidR="009C2B9A" w:rsidRPr="009C2B9A">
        <w:rPr>
          <w:rFonts w:ascii="Times New Roman" w:hAnsi="Times New Roman" w:hint="eastAsia"/>
          <w:sz w:val="28"/>
          <w:szCs w:val="28"/>
        </w:rPr>
        <w:t>ū</w:t>
      </w:r>
      <w:r w:rsidR="009C2B9A" w:rsidRPr="009C2B9A">
        <w:rPr>
          <w:rFonts w:ascii="Times New Roman" w:hAnsi="Times New Roman"/>
          <w:sz w:val="28"/>
          <w:szCs w:val="28"/>
        </w:rPr>
        <w:t>vju b</w:t>
      </w:r>
      <w:r w:rsidR="009C2B9A" w:rsidRPr="009C2B9A">
        <w:rPr>
          <w:rFonts w:ascii="Times New Roman" w:hAnsi="Times New Roman" w:hint="eastAsia"/>
          <w:sz w:val="28"/>
          <w:szCs w:val="28"/>
        </w:rPr>
        <w:t>ū</w:t>
      </w:r>
      <w:r w:rsidR="009C2B9A" w:rsidRPr="009C2B9A">
        <w:rPr>
          <w:rFonts w:ascii="Times New Roman" w:hAnsi="Times New Roman"/>
          <w:sz w:val="28"/>
          <w:szCs w:val="28"/>
        </w:rPr>
        <w:t>vnoteikumi""</w:t>
      </w:r>
      <w:r w:rsidR="009C2B9A">
        <w:rPr>
          <w:rFonts w:ascii="Times New Roman" w:hAnsi="Times New Roman"/>
          <w:sz w:val="28"/>
          <w:szCs w:val="28"/>
        </w:rPr>
        <w:t>.</w:t>
      </w:r>
    </w:p>
    <w:p w14:paraId="2B1945F0" w14:textId="039CE51A" w:rsidR="009C2B9A" w:rsidRDefault="009C2B9A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A4CD6C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758F78F5" w14:textId="77777777" w:rsidR="00BD361F" w:rsidRPr="00322021" w:rsidRDefault="00BD361F" w:rsidP="00BD361F">
      <w:pPr>
        <w:rPr>
          <w:rFonts w:ascii="Times New Roman" w:hAnsi="Times New Roman"/>
          <w:sz w:val="28"/>
          <w:szCs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Andra Feldmane </w:t>
      </w:r>
      <w:r w:rsidR="00E71327" w:rsidRPr="00EA790F">
        <w:rPr>
          <w:rFonts w:ascii="Times New Roman" w:hAnsi="Times New Roman"/>
          <w:sz w:val="24"/>
          <w:szCs w:val="24"/>
        </w:rPr>
        <w:t xml:space="preserve">29423295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andra.feldmane@lps.lv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bookmarkEnd w:id="0"/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7C663" w14:textId="77777777" w:rsidR="00031E35" w:rsidRDefault="00031E35">
      <w:r>
        <w:separator/>
      </w:r>
    </w:p>
  </w:endnote>
  <w:endnote w:type="continuationSeparator" w:id="0">
    <w:p w14:paraId="1B42F9E2" w14:textId="77777777" w:rsidR="00031E35" w:rsidRDefault="00031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E783B" w14:textId="77777777" w:rsidR="00031E35" w:rsidRDefault="00031E35">
      <w:r>
        <w:separator/>
      </w:r>
    </w:p>
  </w:footnote>
  <w:footnote w:type="continuationSeparator" w:id="0">
    <w:p w14:paraId="1E9C5DD2" w14:textId="77777777" w:rsidR="00031E35" w:rsidRDefault="00031E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Nod.maks.kods: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31E35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59F2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8F4D6D"/>
    <w:rsid w:val="00904152"/>
    <w:rsid w:val="009448C3"/>
    <w:rsid w:val="009739A7"/>
    <w:rsid w:val="009A72F0"/>
    <w:rsid w:val="009C2B9A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4311A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6730E"/>
    <w:rsid w:val="00F71089"/>
    <w:rsid w:val="00F71D17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540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847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Kristīne Liepiņa</cp:lastModifiedBy>
  <cp:revision>2</cp:revision>
  <cp:lastPrinted>2006-11-20T11:43:00Z</cp:lastPrinted>
  <dcterms:created xsi:type="dcterms:W3CDTF">2020-12-08T06:49:00Z</dcterms:created>
  <dcterms:modified xsi:type="dcterms:W3CDTF">2020-12-08T06:49:00Z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