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4. augusta noteikumos Nr. 618 "Noteikumi par mantojuma reģistra un mantojuma lietu vešanu"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pēc starpinstitūciju sanāksmes)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20.11.2024.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20.11.2024.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