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 (LJZA) ir iepazinusies ar tiesību akta projektu Nr. 26-TA-1092 un kopumā atbalsta grozījumu virzību, kas paredz turpināt pēcdoktorantūras pētījumu programmas īstenošanu un palielināt tās sasniedzamos rezultātus. Vienlaikus aicinām precizēt vairākus būtiskus aspektus saistībā ar programmas finansējumu un plānoto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LJZA aicina detalizētāk pamatot nacionālā rādītāja "pēcdoktoranti, kas saņēmuši Eiropas Reģionālās attīstības fonda atbalstu" palielinājumu no 195 līdz 240. Anotācijā norādīts, ka minētā rādītāja sasniegšana aprēķināta, pieņemot, ka 1.1.1.9. pasākumam tiks novirzīts elastības finansējums. Vienlaikus anotācija paredz, ka par elastības finansējuma izmantošanu galīgais lēmums vēl nav pieņemts un tas var tikt novirzīts arī citiem pasākumiem. Turklāt anotācijā norādīts, ka šādā gadījumā rādītājs būtu samazināms līdz 191 pēcdoktorantam. Līdz ar to LJZA aicina skaidrot, uz kādiem pieņēmumiem balstīta rādītāja 240 noteikšana un kādi konkrēti finanšu resursi un pasākumi nodrošinās tā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Latvija sasniegtu iecerētos rādītājus, LJZA aicina izmantot elastības finansējumu pēcdoktorantūras programmas mērķu sasniegšanai, jo tas vismaz īstermiņā (1-2 gadi) sniegtu iespēju vismaz daļai esošo jauno zinātnieku palikt zinātnē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finansējuma instrumentu skaitu, kas tieši vērsti jaunajiem zinātniekiem pēc doktora grāda iegūšanas, pēcdoktorantūras programmai ir būtiska nozīme zinātniskās karjeras nepārtrauktības nodrošināšanā. LJZA uzskata, ka primāri būtu nepieciešams nodrošināt, ka pēcdoktorantūras granti tiek finansēti no </w:t>
            </w:r>
            <w:r w:rsidR="00000000" w:rsidRPr="00000000" w:rsidDel="00000000">
              <w:rPr>
                <w:b w:val="1"/>
                <w:rtl w:val="0"/>
              </w:rPr>
              <w:t xml:space="preserve">Latvijas valsts budžeta līdzekļiem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18.06.2026.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18.06.2026.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Atzinumi_26-TA-1092.docx</dc:title>
</cp:coreProperties>
</file>

<file path=docProps/custom.xml><?xml version="1.0" encoding="utf-8"?>
<Properties xmlns="http://schemas.openxmlformats.org/officeDocument/2006/custom-properties" xmlns:vt="http://schemas.openxmlformats.org/officeDocument/2006/docPropsVTypes"/>
</file>