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22. decembra noteikumos Nr. 1613 "Kārtība, kādā nepieciešamo palīdzību sniedz bērnam, kurš cietis no prettiesiskām darbībām"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23.05.2024.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23.05.2024.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