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valsts sociālo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rūpīgas tiesiskās un ekonomiskās ietekmes pārvērtēšanas, LTA kategoriski uzstāj, ka valdībai un atbildīgajām ministrijām vispirms ir PILNĪBĀ JĀATCEĻ netaisnīgais ceturkšņa minimālo VSAOI piemaksu (soda nodokļa) mehānisms nepilnas slodzes darbam kā tāds, nevis jāveido sarežģīti, dārgi un komersantus apgrūtinoši digitāli izņēmumi tā apiešanai.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tiesiskais rāmis, kas uzliek pienākumu darba devējam piemaksāt sociālos nodokļus par nefaktiski nostrādātām stundām darbiniekiem, kuri objektīvu iemeslu dēļ nestrādā pilnu darba laiku (studenti, pensionāri, māmiņas novados), ir hroniska nodokļu sistēmas kļūda. Šis regulējums bremzē elastīgu nodarbinātību, mākslīgi kropļo darba tirgu un tieši dzen no galvaspilsētas attālākos reģionus pastāvošajā 21,8% ēnu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Uzskats, ka šīs netaisnīgās sistēmas labošanai uzņēmējiem ir obligāti jāuzliek jauns administratīvais slogs — elektroniskās darba laika uzskaites sistēmas (EDLUS) ieviešana —, ir fiskāls absurds. Valsts nedrīkst pieprasīt mazajām lauku bodītēm tērēt līdzekļus programmatūrām un termināļiem tikai tāpēc, lai tiesiski pierādītu ierēdņiem, ka tie tiešām nodarbina pusslodzes darbinieku. Globālās korporācijas var viegli absorbēt šādas izmaksas caur dārgiem personāla ārpakalpojumiem, taču neatkarīgajam vietējam biznesam reģionos tas ir eksistenciāls trieciens.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 piedāvā: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PIRMAIS UN GALVENAIS SOLIS: Veikt tiešus grozījumus likumā “Par valsts sociālo apdrošināšanu”, pilnībā un bez nosacījumiem svītrojot normas, kas pieprasa veikt minimālo VSAOI top-up piemaksas par darbiniekiem, kuri strādā nepilnu darba laiku. Nodokļiem ir jābūt piesaistītiem tikai un vienīgi faktiski aprēķinātajai un reāli nopelnītajai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OTRAIS SOLIS (Tikai un vienīgi gadījumā, ja valsts atsakās no pirmā soļa izpildes): Ja valsts nespēj nodrošināt šo pamata saimniecisko loģiku un uzstāj uz EDLUS digitālo kontroli kā vienīgo priekšnoteikumu atbrīvojumam, LTA pieprasa tiesiski garantēt 7 aizsardzības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(VID) nodrošina pilnīgi bezmaksas EDLUS bāzes lietotni.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Aizliegumu uzlikt par pienākumu pirkt atsevišķas dārgas programmas, licences vai termināļus novadu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Maksimāli vienkāršotu veikaliem pielāgotu sistēmas saskarni un integrāciju ar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Pilnīgi skaidru un nepārprotamu darbinieku kategoriju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Samērīgu pārejas periodu un valsts apmaksātas reģionālās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Pilnu ieviešanas izmaksu un GDPR datu aizsardzības auditu pirms starta.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Dzelžainu garantiju, ka vietējo interneta pārrāvumu vai centralizētu valsts serveru (VID EDS) kļūmju dēļ veikals automātiski nezaudē tiesības uz šo atbrīvojumu. Par valsts IT kļūdām uzņēmēji laukos maksāt nedrīkst.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 uzskata, ka šāda pieeja ir vienīgais veids, kā nodrošināt godīgu konkurenci, saglabāt kritiski svarīgās darba vietas attālajos novados un veikt reālu, nevis birokrātisku ēnu ekonomikas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Henriks Danusēvičs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24.08.2026.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24.08.2026.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Atzinumi_26-TA-1893.docx</dc:title>
</cp:coreProperties>
</file>

<file path=docProps/custom.xml><?xml version="1.0" encoding="utf-8"?>
<Properties xmlns="http://schemas.openxmlformats.org/officeDocument/2006/custom-properties" xmlns:vt="http://schemas.openxmlformats.org/officeDocument/2006/docPropsVTypes"/>
</file>