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apņemšanos ANO ilgtspējīgas attīstības mērķu sasniegšanai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apņemšanos ANO ilgtspējīgas attīstības mērķu sasniegšanai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sadaļas "Digitalizācija – Latvijā un partnervalstīs" pirmo un otro rindkopu,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apņēmusies rīkoties, lai līdz 2030. gadam tiktu sasniegti digitālās desmitgades mērķrādītāji, tostarp digitālo prasmju, infrastruktūras, uzņēmējdarbības un publiskās pārvaldes digitalizācijā.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Digitālās ekonomikas un sabiedrības indeksa (DESI) 2022. gada ziņojumā norādīts, ka Latvijai ir labi rezultāti digitālo publisko pakalpojumu sniegšanā iedzīvotājiem un uzņēmumiem. Latvijā ir liels e-pārvaldes lietotāju īpatsvars (84% no interneta lietotājiem), un priekšaizpildīto veidlapu izmantošanas rādītājs pārsniedz ES vidējo rādītāju. Valsts digitālo tehnoloģiju, pakalpojumu, kā arī informācijas un datu pārvaldības reformas veicinās Latvijas virzību, lai tiktu sasniegts digitālās desmitgades mērķrādītājs ‒ 100% galveno publisko pakalpojumu sniegšanā iedzīvotājiem un uzņēmumiem tiešsaistē, ko veicinās arī visiem iedzīvotājiem pieejami, uzticami un droši elektroniskās identitātes risinājumi, samazinot izmaksas uzņēmumiem un kopumā sniedzot ieguldījumu valsts ekonomiskajā izaugsmē. Valsts aktīvi uzlabo valsts pārvaldes darbinieku digitālo prasmju līmeni, lai digitālie publiskie pakalpojumi būtu vēl vairāk orientēti uz lietotāju un vēl iekļaujošāki.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Elita Zvaigzne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30.08.2023.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30.08.2023.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Atzinumi_23-TA-2038.docx</dc:title>
</cp:coreProperties>
</file>

<file path=docProps/custom.xml><?xml version="1.0" encoding="utf-8"?>
<Properties xmlns="http://schemas.openxmlformats.org/officeDocument/2006/custom-properties" xmlns:vt="http://schemas.openxmlformats.org/officeDocument/2006/docPropsVTypes"/>
</file>