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24-TA-89: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atbildes vēstules projektu Saeimas Izglītības, kultūras  un zinātnes komisijai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vardarbības novēršanu izglītības iestādēs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un zinātnes ministrija sadarbībā ar Veselības ministriju, Vides aizsardzības un reģionālās attīstības ministriju, Iekšlietu ministriju, Tieslietu ministriju, Labklājības ministriju un Izglītības kvalitātes valsts dienestu ir iepazinusies ar Latvijas Republikas Saeimas Izglītības, kultūras un zinātnes komisijas vēstuli un tai pievienotajiem dokumentiem (TAP portāla ID 23-AP-UZ-8263[1]) un informē par šobrīd jau iniciētiem normatīvo aktu grozījumiem, kā arī turpmāk nepieciešamiem normatīvo aktu grozījumiem saistībā ar vardarbības novēršanu izglītības iestādēs.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 mērķi mazināt un novērst vardarbību izglītības iestādēs šobrīd ir spēkā šāds normatīvais regulējums: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29.panta 6.punkts – “Izglītības iestādes dibinātājs, pēc tam, kad no izglītības iestādes vadītāja saņemta informācija par vardarbību pret izglītības procesa īstenošanā iesaistītajām personām, nodrošina šīs informācijas izvērtēšanu un, ja nepieciešams, iesniegšanu tiesībaizsardzības institūcijām, kā arī sniedz atbalstu situācijas risināšanai izglītības iestādē.”;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17.panta trešās daļas 17.punkts – pašvaldība nodrošina bērnu tiesību aizsardzību izglītības jomā, savukārt pašvaldības izglītības pārvalde saskaņā ar 18.panta otrās daļas 13. un 14.punktu nodrošina bērnu un jauniešu audzināšanas darbu, sadarbībā ar valsts un pašvaldību institūcijām veido atbalsta pasākumu sistēmu pašvaldības izglītojamiem un viņu ģimenēm.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30.panta 3.6 daļa – Izglītības iestādes vadītājs: izvērtē informāciju par vardarbību pret izglītības procesa īstenošanā iesaistīto personu, informē izglītības iestādes dibinātāju un risina situāciju izglītības iestādē;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52.panta pirmās daļas 8.punkts – pedagogam ir tiesības vardarbības gadījumā saņemt izglītības iestādes vadītāja un dibinātāja atbalstu;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54.panta 5.punkts – izglītojamā pienākums ir nepieļaut emocionālu un fizisku vardarbību;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likuma 58.panta pirmajā daļā minēti vairāki vecāku pienākumi:</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2.punkts – vecāku pienākums sadarboties ar izglītības iestādi, kurā mācās bērns, ievērot izglītības iestādes iekšējās kārtības noteikumus, vispārējās uzvedības un ētikas normas;</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4.punkts – vecāku (personu, kas realizē aizgādību) pienākums ir informēt izglītības iestādes vadītāju par bērna veselības stāvokli un jebkādiem citiem apstākļiem, kas var ietekmēt izglītības programmas apguvi un tajā iesaistītās personas.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2023. gada 22.augustā ir pieņemti Ministru kabineta noteikumi Nr. 474 “Kārtība, kādā nodrošināma izglītojamo profilaktiskā veselības aprūpe, pirmā palīdzība un drošība izglītības iestādēs un to organizētajos pasākumos”, kuri šobrīd tiek papildināti (informācija par noteikumu grozījumiem atrodama vēstules nākamajā sadaļā).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Tāpat izstrādāts un 2023. gada 15. februārī Vienotajā tiesību aktu projektu izstrādes un saskaņošanas portālā publicēts Informatīvais ziņojums par emocionālās un fiziskās vardarbības nepieļaušanu izglītības iestādē, kā arī par valsts un pašvaldības institūciju sadarbību, kurā piedāvāti vairāki risinājumi vardarbības novēršanai izglītības iestādēs.[2]</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2023.gadā Veselības ministrija ir izstrādājusi un publiskojusi vadlīnijas ņirgāšanās mazināšanai pedagogiem un izglītības iestāžu atbalsta personālam, kā arī rekomendācijas vecākiem.[3]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stiprinātu visu iesaistīto pušu atbildību un tiesības vardarbības novēršanai izglītības iestādēs, šobrīd izskatīšanā ir šādi normatīvo aktu grozījumi un iniciatīvas:</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(iesniedzējs – Latvijas Valsts prezidents Edgars Rinkēvičs, reģ. Nr. 436/Lp14)[4]: priekšlikums paredz grozīt Izglītības likuma 30.panta 3.6 daļu, nosakot, ka izglītības iestādes vadītājam ir pienākums izvērtēt saņemto informāciju par vardarbību pret izglītības procesa īstenošanā iesaistīto personu, informēt izglītības iestādes dibinātāju un risināt situāciju izglītības iestādē. Tāpat grozījumos paredzēts, ka gadījumos, kad ir pamatotas aizdomas par vardarbības draudiem vai aizliegtu vielu/priekšmetu ienešanu izglītības iestādē, izglītības iestādes vadītājam ir tiesības pārbaudīt izglītojamā personiskās mantas viņa klātbūtnē. Grozījumi 2023.gada 14.decembrī pieņemti Saeimā 1. lasījumā. Priekšlikumu iesniegšanas termiņš uz 2.lasījumu – 2024. gada 1. marts. Saistībā ar minēto iniciatīvo Izglītības un zinātnes ministrija gatavo vairākus priekšlikumus normatīvo aktu pilnveidei, kurus plānots iesniegt līdz 2024.gada 1.martam.</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(iesniedzējs – Latvijas Valsts prezidents Edgars Rinkēvičs, reģ. Nr. 436/Lp14)[5]: priekšlikums paredz grozīt Izglītības likuma 66.1 pantu, nosakot, ka vecākus, kuri apzināti nesniedz informāciju izglītības iestādei normatīvajos aktos paredzēto nepieciešamo informāciju, var administratīvi sodīt. Grozījumi 2023.gada 14.decembrī pieņemti Saeimā 1. lasījumā. Priekšlikumu iesniegšanas termiņš uz 2.lasījumu – 2024. gada 1. marts.</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Izglītības un zinātnes ministrija ir sagatavojusi grozījumus Ministru kabineta 2023.gada 22.augusta noteikumos Nr.474 „Kārtība, kādā nodrošināma izglītojamo profilaktiskā veselības aprūpe, pirmā palīdzība un drošība izglītības iestādēs un to organizētajos pasākumos”, paredzot izglītības iestādes vadītājam tiesības pieņemt lēmumu nepieciešamības gadījumā nodrošināt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bet ne ilgāk kā līdz vienam mēnesim. Par pieņemto lēmumu vadītājs nekavējoties informē vecāku un dibinātāju[6]. Vienlaikus Izglītības un zinātnes ministrija ir sagatavojusi grozījumus arī Ministru kabineta 2022.gada 8.februāra noteikumos Nr.111 „Attālināto mācību organizēšanas un īstenošanas kārtība”, nosakot atšķirīgus attālināto mācību īstenošanas nosacījumus vardarbīgam izglītojamam[7]. Abi normatīvie akti šobrīd atrodas saskaņošanas procesā.</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Tieslietu ministrija piedāvā  ieviest jaunu audzinoša rakstura piespiedu līdzekli – bērna ievietošana "Terapeitiskajā mājā". Jaunveidojamajā iestādē bērniem – augsta riska pusaudžiem – tiks piedāvāta terapijā balstīta palīdzība un iespēja kvalificētu speciālistu vadībā strādāt ar savām uzvedības problēmām, lai veiksmīgi atgrieztos ikdienas dzīvē un sabiedrībā. Šobrīd informatīvais ziņojums par terapeitiskās iestādes izveidošanu ir iesniegts Vienotajā tiesību aktu projektu izstrādes un saskaņošanas portālā tālākai virzībai (tiesību akta lietas ID 23-TA-2944).</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nepieciešamie normatīvo aktu grozījumi, kas tostarp minēti Informatīvajā ziņojumā par emocionālās un fiziskās vardarbības nepieļaušanu izglītības iestādē:</w:t>
            </w:r>
          </w:p>
          <w:p w:rsidP="00000000" w:rsidRDefault="00000000" w:rsidR="00000000" w:rsidRPr="00000000" w:rsidDel="00000000">
            <w:pPr>
              <w:numPr>
                <w:ilvl w:val="0"/>
                <w:numId w:val="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ka katrai izglītības iestādei ir jāievieš kāda no vardarbības mazināšanas/novēršanas programmām (no nacionālā līmenī apstiprināta saraksta) vai ir jāizstrādā sava vardarbības mazināšanas programma, kā arī katrā izglītības iestādē speciāla drošības komanda. Turklāt normatīvajos aktos ir jānosaka, ka izglītības iestādes dibinātājam ir jāsniedz atbalsts vardarbības mazināšanas programmas iedzīvināšanai/īstenošanai, kā arī jāparedz, ka izglītības iestādei ir tiesības pieprasīt iesaisti un saņemt nepieciešamo atbalstu vardarbības novēršanai no pašvaldības, Valsts policijas vai pašvaldības policijas un citām institūcijām. Papildus jānosaka, ka, iesaistot institūcijas, izglītības pārvaldes uzņemas koordinējošu lomu un ir atbildīgas par pozitīva rezultāta sasniegšanu. Šādi tiktu nodrošināts, ka katram bērnam/jaunietim ir pieejams atbalsts atbilstoši vardarbības mazināšanas programmā paredzētajam rīcības modelim. Atbildīgais – Izglītības un zinātnes ministrija. Termiņš 2025.gada 31.decembris.</w:t>
            </w:r>
          </w:p>
          <w:p w:rsidP="00000000" w:rsidRDefault="00000000" w:rsidR="00000000" w:rsidRPr="00000000" w:rsidDel="00000000">
            <w:pPr>
              <w:numPr>
                <w:ilvl w:val="0"/>
                <w:numId w:val="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nosakot, ka izglītības iestādei ir tiesības no ārstniecības iestādes, sociālā dienesta vai iepriekšējās izglītības iestādes, kurā mācījies izglītojamais, saņemt informāciju par izglītojamā veselību, uzvedību un citiem apstākļiem, kuriem ir nozīme izglītības procesā. Līdz ar informācijas pieejamību ir jāatrunā izglītības iestādes tiesības šos datus apstrādāt, nosacījumi informācijas lietošanai un konfidencialitātes jautājumi. Atbildīgais – Izglītības un zinātnes ministrija sadarbībā ar Labklājības ministriju, Veselības ministriju. Termiņš 2024.gada 31.decembris.</w:t>
            </w:r>
          </w:p>
          <w:p w:rsidP="00000000" w:rsidRDefault="00000000" w:rsidR="00000000" w:rsidRPr="00000000" w:rsidDel="00000000">
            <w:pPr>
              <w:numPr>
                <w:ilvl w:val="0"/>
                <w:numId w:val="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Papildus nepieciešams vienoties par šādiem iespējamiem normatīvo aktu grozījumiem:</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Ministru kabineta 2014. gada 1. aprīļa noteikumos Nr. 173 ”Noteikumi par kārtību, kādā apgūst speciālās zināšanas bērnu tiesību aizsardzības jomā, šo zināšanu saturu un apjomu” nosakot, ka tiek izstrādāta pedagogiem paredzēta programma bērnu tiesību aizsardzības jautājumos un noteiktas prasības programmas īstenošanai un zināšanu pilnveidei. Atbildīgais – Labklājības ministrija sadarbībā ar Izglītības un zinātnes ministriju. Termiņš 2024.gada 31.decembris.</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Grozījumi Bērnu tiesību aizsardzības likumā, nosakot obligātu un steidzamu starpinstitūciju sadarbību bērna deklarētajā dzīvesvietā gadījumos, kad konstatēta bērna vardarbība, kā arī starpinstitūciju sadarbības grupas tiesības apstrādāt bērna datus, tostarp par bērna veselību šādos gadījumos.</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Grozījumi Ministru kabineta 2017. gada 12. septembra noteikumos Nr. 545 “Noteikumi par institūciju sadarbību bērnu tiesību aizsardzībā”, 1) nosakot starpinstitucionālās sanāksmes sasaukšanas termiņu, ja izglītojamais veicis vardarbību izglītības iestādē, apdraudot savu vai citu drošību, veselību vai dzīvību (tuvāko stundu vai ne vēlāk kā divu darbadienu laikā). Sadarbības grupas pārstāvis (vai alternatīvi izglītības pārvaldes pārstāvis) tiek nozīmēts kā gadījuma vadītājs; 2) definējot t.s. “zaļā koridora” principu, t.i., starpinstitūciju grupas vai gadījuma vadītāja ieteikto pakalpojumu sniegšanā bērniem, kas veikuši vardarbīgu rīcību, institūciju sadarbība neatliekamības kārtībā; 3) nosakot, ka sadarbības grupas locekļiem ir tiesības apstrādāt bērna, kas veicis vardarbību, personas datus, tostarp datus par bērna veselību; 4) papildinot noteikumu 6.punktu, dodot tiesības sadarbības grupas sēdē pieaicināt bērna ārstējošo ārstu (ārstu speciālistu).</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Atbilstoši Ministru kabineta 2023. gada 12. septembra sēdē dotajam valdības uzdevumam: Ministru kabineta noteikumi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 (Nr. 531, prot. Nr.44, 49.§ 6.punkts) “Valsts kancelejai sadarbībā ar iesaistītajām ministrijām un Latvijas Pašvaldību savienību izstrādāt un līdz 2024. gada 30. martam noteiktā kārtībā iesniegt izskatīšanai Ministru kabinetā likumprojektu bērnu attīstības vajadzību atbalstam, kas nosaka agrīna preventīva atbalsta sistēmas darbības mērķi, uzdevumus un principus, vietu un lomu valsts pārvaldes iekārtā un sasaisti ar publiskās pārvaldes īstenotajām politikas jomām, darbības jomas, sistēmā ietilpstošo pakalpojumu kvalitātes standartu izstrādes un reģistrēšanas kārtību, atbildību sadalījumu multiprofesionālu pakalpojumu attīstīšanā un nodrošināšanā bērniem un ģimenēm, informācijas aprites kārtību starp iesaistītajām institūcijām bērnu attīstības vajadzību atbalstam, finansēšanas principus un nosacījumus sistēmas darbībai no valsts un pašvaldību budžetiem.”.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https://vktap.mk.gov.lv/tasks/circulation_headers/76a14a36-8e70-4cba-bfb0-84ec58d218a1</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https://tapportals.mk.gov.lv/legal_acts/646058d7-55d8-43df-b416-bc4a79d74b80</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https://esparveselibu.lv/izstradatas-vadlinijas-un-rekomendacijas-nirgasanas-izplatibas-mazinasanai-izglitibas-vide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https://titania.saeima.lv/LIVS14/saeimalivs14.nsf/0/63D6547BB4A09CEDC2258A60004B6C86?OpenDocument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https://titania.saeima.lv/LIVS14/saeimalivs14.nsf/0/63D6547BB4A09CEDC2258A60004B6C86?OpenDocument</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https://tapportals.mk.gov.lv/legal_acts/53089790-d3e6-4b59-88c2-a1772e5ed62e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[7] https://tapportals.mk.gov.lv/legal_acts/b0082b73-d7d1-4bf8-8bc1-2ddd94f3141d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Vēstules projektā ir norādīts, ka, lai stiprinātu visu iesaistīto pušu atbildību un tiesības vardarbības novēršanai izglītības iestādēs, šobrīd izskatīšanā ir šādi normatīvo aktu grozījumi un iniciatīvas:</w:t>
            </w:r>
            <w:r w:rsidR="00000000" w:rsidRPr="00000000" w:rsidDel="00000000">
              <w:rPr>
                <w:i w:val="1"/>
                <w:rtl w:val="0"/>
              </w:rPr>
              <w:t xml:space="preserve">1. [...];</w:t>
            </w:r>
            <w:r w:rsidR="00000000" w:rsidRPr="00000000" w:rsidDel="00000000">
              <w:rPr>
                <w:i w:val="1"/>
                <w:rtl w:val="0"/>
              </w:rPr>
              <w:t xml:space="preserve">2. [...];</w:t>
            </w:r>
            <w:r w:rsidR="00000000" w:rsidRPr="00000000" w:rsidDel="00000000">
              <w:rPr>
                <w:i w:val="1"/>
                <w:rtl w:val="0"/>
              </w:rPr>
              <w:t xml:space="preserve">3. [...];</w:t>
            </w:r>
            <w:r w:rsidR="00000000" w:rsidRPr="00000000" w:rsidDel="00000000">
              <w:rPr>
                <w:i w:val="1"/>
                <w:rtl w:val="0"/>
              </w:rPr>
              <w:t xml:space="preserve">4. Tieslietu ministrija piedāvā  ieviest jaunu audzinoša rakstura piespiedu līdzekli – bērna ievietošana "Terapeitiskajā mājā". Jaunveidojamajā iestādē bērniem – augsta riska pusaudžiem – tiks piedāvāta terapijā balstīta palīdzība un iespēja kvalificētu speciālistu vadībā strādāt ar savām uzvedības problēmām, lai veiksmīgi atgrieztos ikdienas dzīvē un sabiedrībā. Šobrīd informatīvais ziņojums par terapeitiskās iestādes izveidošanu ir iesniegts Vienotajā tiesību aktu projektu izstrādes un saskaņošanas portālā tālākai virzībai (tiesību akta lietas ID 23-TA-2944).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vēstules projektā informāciju par Tieslietu ministrijas ieceri izteikt šādā redakcijā: "Tieslietu ministrija piedāvā  ieviest jaunu audzinoša rakstura piespiedu līdzekli – bērna ievietošana "Terapeitiskajā mājā".  "Terapeitiskajā mājā" bērnu būs iespējams ievietot tikai gadījumā, ja vienlaikus tiks konstatēti šādi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bērns ir izdarījis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bērns apdraud savu vai citu cilvēku veselību vai dzīvību (piemēram, paškaitējoša uzvedība, apreibinošo vielu lietošana, vardarbība un agresija pret citiem, seksuāla riska uzvedība, patstāvīga bēgšana no mājām vai ārpusģimenes aprūpes iestādes u.c.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izsmelti visi zemākas intensitātes intervences līdzekļi vai to īstenošana sabiedrībā nav iespējama (piemēram, bērns nepārtraukti klaiņo un nav iespējams bērnu iesaistīt sociālās uzvedības korekcijas pasākumos, vai tie nav iespējami vidē, kurā bērns ikdienā atrodas).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Jaunveidojamajā iestādē bērniem – augsta riska pusaudžiem – tiks piedāvāta terapijā balstīta palīdzība un iespēja kvalificētu speciālistu vadībā strādāt ar savām uzvedības problēmām, lai veiksmīgi atgrieztos ikdienas dzīvē, sabiedrībā, kā arī cita starpā arī izglītības iestādē. Šobrīd informatīvais ziņojums par terapeitiskās iestādes izveidošanu ir iesniegts Vienotajā tiesību aktu projektu izstrādes un saskaņošanas portālā tālākai virzībai (tiesību akta lietas ID 23-TA-2944).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24-TA-89</w:t>
    </w:r>
    <w:r>
      <w:br/>
    </w:r>
    <w:r w:rsidR="00000000" w:rsidRPr="00000000" w:rsidDel="00000000">
      <w:rPr>
        <w:rtl w:val="0"/>
      </w:rPr>
      <w:t xml:space="preserve">Izdrukāts 22.01.2024.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24-TA-89</w:t>
    </w:r>
    <w:r>
      <w:br/>
    </w:r>
    <w:r w:rsidR="00000000" w:rsidRPr="00000000" w:rsidDel="00000000">
      <w:rPr>
        <w:rtl w:val="0"/>
      </w:rPr>
      <w:t xml:space="preserve">Izdrukāts 22.01.2024.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720" w:firstLine="360"/>
      </w:pPr>
      <w:rPr>
        <w:u w:val="none"/>
      </w:rPr>
    </w:lvl>
  </w:abstractNum>
  <w:abstractNum w:abstractNumId="2">
    <w:multiLevelType w:val="hybridMultilevel"/>
    <w:lvl w:ilvl="0">
      <w:start w:val="1"/>
      <w:numFmt w:val="decimal"/>
      <w:lvlRestart w:val="1"/>
      <w:lvlText w:val="%1."/>
      <w:lvlJc w:val="left"/>
      <w:pPr>
        <w:ind w:left="750" w:firstLine="1110"/>
      </w:pPr>
      <w:rPr>
        <w:u w:val="none"/>
      </w:rPr>
    </w:lvl>
  </w:abstractNum>
  <w:abstractNum w:abstractNumId="3">
    <w:multiLevelType w:val="hybridMultilevel"/>
    <w:lvl w:ilvl="0">
      <w:start w:val="1"/>
      <w:numFmt w:val="decimal"/>
      <w:lvlRestart w:val="1"/>
      <w:lvlText w:val="%1."/>
      <w:lvlJc w:val="left"/>
      <w:pPr>
        <w:ind w:left="750" w:firstLine="1110"/>
      </w:pPr>
      <w:rPr>
        <w:u w:val="none"/>
      </w:rPr>
    </w:lvl>
  </w:abstractNum>
  <w:abstractNum w:abstractNumId="4">
    <w:multiLevelType w:val="hybridMultilevel"/>
    <w:lvl w:ilvl="0">
      <w:start w:val="1"/>
      <w:numFmt w:val="bullet"/>
      <w:lvlRestart w:val="1"/>
      <w:lvlText w:val="●"/>
      <w:lvlJc w:val="left"/>
      <w:pPr>
        <w:ind w:left="720" w:firstLine="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Atzinumi_24-TA-89.docx</dc:title>
</cp:coreProperties>
</file>

<file path=docProps/custom.xml><?xml version="1.0" encoding="utf-8"?>
<Properties xmlns="http://schemas.openxmlformats.org/officeDocument/2006/custom-properties" xmlns:vt="http://schemas.openxmlformats.org/officeDocument/2006/docPropsVTypes"/>
</file>