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23-TA-2461: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1.2.1. specifiskā atbalsta mērķa "Pētniecības un inovāciju kapacitātes stiprināšana un progresīvu tehnoloģiju ieviešana uzņēmumiem" 1.2.1.1. pasākuma “Atbalsts jaunu produktu attīstībai un internacionalizācijai” otrās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27.2.3. iekšzemes un ārvalstu komandējumu (transporta, naktsmītnes) izmaksas, kas saistītas ar jaunu produktu mērogošanu ārvalstu tirgos;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ir izskatījusi precizēto Ministru kabineta noteikumu projektu Eiropas Savienības kohēzijas politikas programmas 2021.–2027. gadam 1.2.1. specifiskā atbalsta mērķa "Pētniecības un inovāciju kapacitātes stiprināšana un progresīvu tehnoloģiju ieviešana uzņēmumiem" 1.2.1.1. pasākuma “Atbalsts jaunu produktu attīstībai un internacionalizācijai” otrās kārtas īstenošanas noteikumi 23-TA-2461 (turpmāk - noteikumu projekts) un izsaka šādus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aicina precizēt noteikumu projekta 27.2.3. apakšpunktā noteiktās sadarbības tīklu dalībnieku attiecināmās izmaksas atbilstoši 2010. gada 12. oktobra MK noteikumiem Nr. 969 “Kārtība, kādā atlīdzināmi ar komandējumiem saistītie izdevumi”.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noteikumu projekta 27.2.3. apakšpunkts paredz, ka sadarbības tīkla dalībniekiem par iekšzemes un ārvalstu komandējumiem tiek attiecinātas tikai transporta un naktsmītnes izmaksas, nepamatoti samazinot MK noteikumos Nr. 969 noteiktās izmaksu pozīcijas, kas ir jāatlīdzina darbiniekiem par komandējumos pavadīto laiku.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ievērotu MK noteikumos Nr. 969 noteikto kārtību, kādā ir jāatlīdzina ar komandējumiem saistītie izdevumi, rosinām izteikt 27.2.3.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“27.2.3. iekšzemes un ārvalstu komandējumu izmaksas saskaņā ar normatīvajiem aktiem par kārtību, kādā atlīdzināmi ar komandējumiem saistītie izdevumi, un kas saistītas ar jaunu produktu mērogošanu ārvalstu tirgos;”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“27.2.3. iekšzemes un ārvalstu komandējumu izmaksas saskaņā ar normatīvajiem aktiem par kārtību, kādā atlīdzināmi ar komandējumiem saistītie izdevumi, un kas saistītas ar jaunu produktu mērogošanu ārvalstu tirgos;”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Šo noteikumu </w:t>
            </w:r>
            <w:r w:rsidR="00000000" w:rsidRPr="00000000" w:rsidDel="00000000">
              <w:rPr>
                <w:rtl w:val="0"/>
              </w:rPr>
              <w:t xml:space="preserve">27.1.12.</w:t>
            </w:r>
            <w:r w:rsidR="00000000" w:rsidRPr="00000000" w:rsidDel="00000000">
              <w:rPr>
                <w:rtl w:val="0"/>
              </w:rPr>
              <w:t xml:space="preserve"> un </w:t>
            </w:r>
            <w:r w:rsidR="00000000" w:rsidRPr="00000000" w:rsidDel="00000000">
              <w:rPr>
                <w:rtl w:val="0"/>
              </w:rPr>
              <w:t xml:space="preserve">27.2.3.</w:t>
            </w:r>
            <w:r w:rsidR="00000000" w:rsidRPr="00000000" w:rsidDel="00000000">
              <w:rPr>
                <w:rtl w:val="0"/>
              </w:rPr>
              <w:t xml:space="preserve"> apakšpunktā minētās komandējumu izmaksas nepārsniedz 10 % no kopējām projektā iesniegumā apstiprinātajām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iebilst pret noteikuma projekta 29. punkta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viens no noteikumu projekta mērķiem ir nodrošināt finansējumu sadarbības tīklu dalībnieku internacionalizācijai. Internacionalizācijas sekmēšanai viens no svarīgākajiem priekšnoteikumiem ir nodrošināt tikšanos ar ārvalstu partneriem, kas paredz regulāru došanas ārvalstu komandējumos. Ierobežojot iespējas doties ārvalstu komandējumos, šis mērķis netiks sasniegts.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MK noteikuma projekta 29.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MK noteikuma projekta 29.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23-TA-2461</w:t>
    </w:r>
    <w:r>
      <w:br/>
    </w:r>
    <w:r w:rsidR="00000000" w:rsidRPr="00000000" w:rsidDel="00000000">
      <w:rPr>
        <w:rtl w:val="0"/>
      </w:rPr>
      <w:t xml:space="preserve">Izdrukāts 24.09.2024. 17.06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23-TA-2461</w:t>
    </w:r>
    <w:r>
      <w:br/>
    </w:r>
    <w:r w:rsidR="00000000" w:rsidRPr="00000000" w:rsidDel="00000000">
      <w:rPr>
        <w:rtl w:val="0"/>
      </w:rPr>
      <w:t xml:space="preserve">Izdrukāts 24.09.2024. 17.06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Atzinumi_23-TA-2461.docx</dc:title>
</cp:coreProperties>
</file>

<file path=docProps/custom.xml><?xml version="1.0" encoding="utf-8"?>
<Properties xmlns="http://schemas.openxmlformats.org/officeDocument/2006/custom-properties" xmlns:vt="http://schemas.openxmlformats.org/officeDocument/2006/docPropsVTypes"/>
</file>