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atļauju laukuma izmantošanai jūras piekrastes ūdeņos un sauszemē tūrismam un rekreācijai paredzētu pirmās vai otrās grupas inženierbūvju būvniecībai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09.01.2025. 13.51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09.01.2025. 13.51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