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 februāra noteikumos Nr. 103 "Transportlīdzekļu vadītāja tiesību iegūšanas un atjaunošanas kārtība un vadītāja apliecības izsniegšanas, apmaiņas, atjaunošanas un iznīcināšanas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Latvijā izdotu vadītāja apliecību, Eiropas Savienības dalībvalstī, Eiropas Brīvās tirdzniecības asociācijas dalībvalstī vai Apvienotajā Karalistē izdotu vadītāja apliecību maina bez eksāmenu kārtošanas, izņemot gadījumu, ja vadītāja apliecības derīguma termiņš beidzies pirms trijiem vai vairāk gadiem. Šajā gadījumā vadītāja apliecību maina pēc B kategorijai atbilstoša teorētiskā un vadīšanas eksāmena nokārtošanas.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atbilstoši normu mērķim redakcionāli precizēt projekta 1. un 3. punktā izteikto Ministru kabineta 2010. gada 2. februāra noteikumu Nr. 103 "Transportlīdzekļu vadītāja tiesību iegūšanas un atjaunošanas kārtība un vadītāja apliecības izsniegšanas, apmaiņas, atjaunošanas un iznīcināšanas kārtība" (turpmāk - noteikumi)  28. un 36. punkta redakciju. Proti, no abu punktu 2. teikuma izriet, ka vadītāja apliecību maina vai atjauno pēc </w:t>
            </w:r>
            <w:r w:rsidR="00000000" w:rsidRPr="00000000" w:rsidDel="00000000">
              <w:rPr>
                <w:u w:val="single"/>
                <w:rtl w:val="0"/>
              </w:rPr>
              <w:t xml:space="preserve">B kategorijai</w:t>
            </w:r>
            <w:r w:rsidR="00000000" w:rsidRPr="00000000" w:rsidDel="00000000">
              <w:rPr>
                <w:rtl w:val="0"/>
              </w:rPr>
              <w:t xml:space="preserve"> atbilstoša teorētiskā un vadīšanas eksāmena nokārtošanas, attiecīgi pirmšķietami izņēmums no eksāmenu kārtošanas attiecas tikai uz B kategorijas transportlīdzekļa vadītāja apliecību (pie nosacījuma, ja vadītāja apliecības derīguma termiņš beidzies pirms trijiem vai vairāk gadiem). Attiecīgi aicinām arī 1. teikumā nepārprotami norādīt, ka izņēmums attiecas uz B kategorijas vadītāja apliecību, ne uz jebkuras kategorijas vadītāja apliecību. Alternatīvi lūdzam sniegt pamatotu skaidrojumu par normas tvērumu un piemērošanu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ka projektā ietvertais regulējums ir nelabvēlīgāks personām, salīdzinot ar pašreizējo noteikumu 28. un 36. punktā ietverto regulējumu, aicinām anotācijā izvērstāk skaidrot normas nepieciešamību un samērīgumu, tostarp skaidrojot, kādēļ izņēmums attiecināts tikai uz B kategorijas vadītāja apliecību, kā arī norādot apsvērumus, kādēļ izvēlēts triju gadu termiņš. Vēršam arī uzmanību, ka anotācijā nepieciešams pamatot visas izmaiņas, kas paredzētas projektā, tādēļ lūdzam skaidrot, kādēļ noteikumu 28. un 36. punktā ir izmaiņas attiecībā uz normā norādītajām valstīm (proti, paredzēts svītrot norādi uz valstīm, ar kurām noslēgts attiecīgs starptautiskais līgums, kā arī 36. punktā ietverta norāde uz Apvienoto Karalisti).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tiesiskās skaidrības labad anotācijā skaidrot, kāda ir atšķirība starp vadītāja apliecības maiņu (noteikumu 28. punkts) un atjaunošanu (noteikumu 36.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pamatojot izmaiņas jaunā redakcijā izteiktajā noteikumu 29. punktā (projekta 2. punkts), minēts: "</w:t>
            </w:r>
            <w:r w:rsidR="00000000" w:rsidRPr="00000000" w:rsidDel="00000000">
              <w:rPr>
                <w:i w:val="1"/>
                <w:rtl w:val="0"/>
              </w:rPr>
              <w:t xml:space="preserve">Ņemot vērā, ka šādi transportlīdzekļu vadītāji, kam nav attiecīgās kategorijas transportlīdzekļu vadīšanai nepieciešamo zināšanu un prasmju, apdraud satiksmes drošību [..].</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2. punktā ietvertās izmaiņas pirmšķietami ietver privātpersonām nelabvēlīgāku regulējumu, aicinām anotācijā izvērstāk skaidrot izmaiņu nepieciešamību un samērīgumu, tostarp skaidrojot, kādi apsvērumi ir pamatā attiecīgajam secinājumam (piemēram, vai ir konstatēti kādi gadījumi praksē, veikti kādi pētījumi v.tml.). Tāpat aicinām arī izvērstāk skaidrot, kādas tieši atšķirības attiecībā uz vadītāja apliecību maiņu ir paredzētas projektā, salīdzinot ar pašreizējo noteikumu Nr. 29 punktā ietverto regulējumu, kā arī skaidrot, kāds ir regulējums attiecībā uz transportlīdzekļu, kuri 29. punkta 2. teikumā nav konkrēti minēti, vadītāja apliecību maiņu. Ja nepieciešams, aicinām precizēt projekta 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vai attiecībā uz projektā ietvertajām normām, kurās, salīdzinot ar pašreizējo tiesisko regulējumu, ietverts nelabvēlīgāks tiesiskais regulējums, nav nepieciešams noteikt pārejas periodu, lai privātpersonas varētu sagatavoties izmaiņām. Attiecīgi lūdzam izvērtēt un vai nu precizēt projektu, vai sniegt pamatotu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uz atkārtoto saskaņošanu nodotajā projekta redakcijā ietvertos papildinājumus, lūdzam izvērtēt un pilnveidot anotācijas 2.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23-TA-2723</w:t>
    </w:r>
    <w:r>
      <w:br/>
    </w:r>
    <w:r w:rsidR="00000000" w:rsidRPr="00000000" w:rsidDel="00000000">
      <w:rPr>
        <w:rtl w:val="0"/>
      </w:rPr>
      <w:t xml:space="preserve">Izdrukāts 06.09.2024. 10.24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23-TA-2723</w:t>
    </w:r>
    <w:r>
      <w:br/>
    </w:r>
    <w:r w:rsidR="00000000" w:rsidRPr="00000000" w:rsidDel="00000000">
      <w:rPr>
        <w:rtl w:val="0"/>
      </w:rPr>
      <w:t xml:space="preserve">Izdrukāts 06.09.2024. 10.24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Atzinumi_23-TA-2723.docx</dc:title>
</cp:coreProperties>
</file>

<file path=docProps/custom.xml><?xml version="1.0" encoding="utf-8"?>
<Properties xmlns="http://schemas.openxmlformats.org/officeDocument/2006/custom-properties" xmlns:vt="http://schemas.openxmlformats.org/officeDocument/2006/docPropsVTypes"/>
</file>