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jūnija noteikumos Nr. 339 "Noteikumi par primāri sniedzamā atbalsta nodrošināšanu Ukrainas civiliedzīvotājiem"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Izdevumi par Ukrainas civiliedzīvotājiem nodrošināto pārtiku pašvaldībai tiek segti 100 % apmērā no pārtikas nodrošināšanas faktiskajām izmaksām, bet ne vairāk kā piecus </w:t>
            </w:r>
            <w:r w:rsidR="00000000" w:rsidRPr="00000000" w:rsidDel="00000000">
              <w:rPr>
                <w:i w:val="1"/>
                <w:rtl w:val="0"/>
              </w:rPr>
              <w:t xml:space="preserve">euro</w:t>
            </w:r>
            <w:r w:rsidR="00000000" w:rsidRPr="00000000" w:rsidDel="00000000">
              <w:rPr>
                <w:rtl w:val="0"/>
              </w:rPr>
              <w:t xml:space="preserve"> par personu dienā.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12.panta 1.</w:t>
            </w:r>
            <w:r w:rsidR="00000000" w:rsidRPr="00000000" w:rsidDel="00000000">
              <w:rPr>
                <w:vertAlign w:val="superscript"/>
                <w:rtl w:val="0"/>
              </w:rPr>
              <w:t xml:space="preserve">4</w:t>
            </w:r>
            <w:r w:rsidR="00000000" w:rsidRPr="00000000" w:rsidDel="00000000">
              <w:rPr>
                <w:rtl w:val="0"/>
              </w:rPr>
              <w:t xml:space="preserve"> daļa  paredz pārtikas nodrošināšanu visu izmitināšanas laiku īpašai Ukrainas civiliedzīvotāju grupai - karadarbībā Ukrainā ievainotajām personām, kuras starptautiskās palīdzības ietvaros medicīniski transportētas (speciāli aprīkots autobuss, ārstniecības personu uzraudzība) veselības aprūpes pakalpojumu saņemšanai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starptautiskās palīdzības projekts tika uzsākts 2022.gadā un tā ietvaros jau aptuveni 750 karadarbībā cietušām personām nodrošināta iespēja saņemt veselības stāvoklim atbilstošu mērķtiecīgu un kvalificētu ārstniecību, tai skaitā medicīnisko rehabilitāciju, Latvijas stacionāros.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 visu uzturēšanās laiku Latvijā personām nepieciešams atrasties ārstniecības iestādē (piemēram, periodā starp stacionārās ārstēšanas epizodēm, vai saņemot ambulatoro veselības aprūpi kā stacionārās ārstēšanas turpinājumu, personas neuzturas stacionāros un tiek izmitinātas atbilstošās izmitināšanas vietās). Ievērojot minēto un to, ka šīs karadarbībā Ukrainā ievainotās personas Latvijā ieradušās tikai ar mērķi saņemt nepieciešamos veselības aprūpes pakalpojumus (pamatā medicīniski smagi un sarežģīti gadījumi), tām, dzīvojot ārpus stacionāriem, objektīvu iemeslu dēļ nav iespēju finansiāli sevi uzturēt, nodrošināt pamatvajadzības (tai skaitā pārtiku), tādēļ līdzšinējais atbalsts pārtikas nodrošināšanā (ne vairāk kā 10 </w:t>
            </w:r>
            <w:r w:rsidR="00000000" w:rsidRPr="00000000" w:rsidDel="00000000">
              <w:rPr>
                <w:i w:val="1"/>
                <w:rtl w:val="0"/>
              </w:rPr>
              <w:t xml:space="preserve">euro </w:t>
            </w:r>
            <w:r w:rsidR="00000000" w:rsidRPr="00000000" w:rsidDel="00000000">
              <w:rPr>
                <w:rtl w:val="0"/>
              </w:rPr>
              <w:t xml:space="preserve">par personu dienā) šai personu grupai ir ļoti būtisks. Šī atbalsta apmēra samazināšana apdraud Ukrainā ievainoto personu pamatvajadzību nodrošināšanu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statistika liecina, ka gadā vidēji 50 personām, kas izmitinātas ārpus stacionāriem, ir nepieciešams nodrošināt pārtiku.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izdevumus pašvaldībai par pārtikas nodrošināšanu Ukrainas civiliedzīvotāju atbalsta likuma 12.panta 1.</w:t>
            </w:r>
            <w:r w:rsidR="00000000" w:rsidRPr="00000000" w:rsidDel="00000000">
              <w:rPr>
                <w:vertAlign w:val="superscript"/>
                <w:rtl w:val="0"/>
              </w:rPr>
              <w:t xml:space="preserve">2</w:t>
            </w:r>
            <w:r w:rsidR="00000000" w:rsidRPr="00000000" w:rsidDel="00000000">
              <w:rPr>
                <w:rtl w:val="0"/>
              </w:rPr>
              <w:t xml:space="preserve"> daļas 10.punktā minētajām personām segt līdzšinējā apmērā, tas ir, ne vairāk kā 10 </w:t>
            </w:r>
            <w:r w:rsidR="00000000" w:rsidRPr="00000000" w:rsidDel="00000000">
              <w:rPr>
                <w:i w:val="1"/>
                <w:rtl w:val="0"/>
              </w:rPr>
              <w:t xml:space="preserve">euro </w:t>
            </w:r>
            <w:r w:rsidR="00000000" w:rsidRPr="00000000" w:rsidDel="00000000">
              <w:rPr>
                <w:rtl w:val="0"/>
              </w:rPr>
              <w:t xml:space="preserve">par personu dienā.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par Ukrainas civiliedzīvotājiem nodrošināto pārtiku pašvaldībai tiek segti 100 % apmērā no pārtikas nodrošināšanas faktiskajām izmaksām, bet ne vairāk kā piecus </w:t>
            </w:r>
            <w:r w:rsidR="00000000" w:rsidRPr="00000000" w:rsidDel="00000000">
              <w:rPr>
                <w:i w:val="1"/>
                <w:rtl w:val="0"/>
              </w:rPr>
              <w:t xml:space="preserve">euro </w:t>
            </w:r>
            <w:r w:rsidR="00000000" w:rsidRPr="00000000" w:rsidDel="00000000">
              <w:rPr>
                <w:rtl w:val="0"/>
              </w:rPr>
              <w:t xml:space="preserve">par personu dienā, savukārt Ukrainas civiliedzīvotāju atbalsta likuma 12.panta 1.</w:t>
            </w:r>
            <w:r w:rsidR="00000000" w:rsidRPr="00000000" w:rsidDel="00000000">
              <w:rPr>
                <w:vertAlign w:val="superscript"/>
                <w:rtl w:val="0"/>
              </w:rPr>
              <w:t xml:space="preserve">2</w:t>
            </w:r>
            <w:r w:rsidR="00000000" w:rsidRPr="00000000" w:rsidDel="00000000">
              <w:rPr>
                <w:i w:val="1"/>
                <w:rtl w:val="0"/>
              </w:rPr>
              <w:t xml:space="preserve"> </w:t>
            </w:r>
            <w:r w:rsidR="00000000" w:rsidRPr="00000000" w:rsidDel="00000000">
              <w:rPr>
                <w:rtl w:val="0"/>
              </w:rPr>
              <w:t xml:space="preserve">daļas 10.punktā minētajām personām - ne vairāk kā 10 </w:t>
            </w:r>
            <w:r w:rsidR="00000000" w:rsidRPr="00000000" w:rsidDel="00000000">
              <w:rPr>
                <w:i w:val="1"/>
                <w:rtl w:val="0"/>
              </w:rPr>
              <w:t xml:space="preserve">euro </w:t>
            </w:r>
            <w:r w:rsidR="00000000" w:rsidRPr="00000000" w:rsidDel="00000000">
              <w:rPr>
                <w:rtl w:val="0"/>
              </w:rPr>
              <w:t xml:space="preserve">par personu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Irita Kuzma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25-TA-3007</w:t>
    </w:r>
    <w:r>
      <w:br/>
    </w:r>
    <w:r w:rsidR="00000000" w:rsidRPr="00000000" w:rsidDel="00000000">
      <w:rPr>
        <w:rtl w:val="0"/>
      </w:rPr>
      <w:t xml:space="preserve">Izdrukāts 28.01.2026.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25-TA-3007</w:t>
    </w:r>
    <w:r>
      <w:br/>
    </w:r>
    <w:r w:rsidR="00000000" w:rsidRPr="00000000" w:rsidDel="00000000">
      <w:rPr>
        <w:rtl w:val="0"/>
      </w:rPr>
      <w:t xml:space="preserve">Izdrukāts 28.01.2026.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Atzinumi_25-TA-3007.docx</dc:title>
</cp:coreProperties>
</file>

<file path=docProps/custom.xml><?xml version="1.0" encoding="utf-8"?>
<Properties xmlns="http://schemas.openxmlformats.org/officeDocument/2006/custom-properties" xmlns:vt="http://schemas.openxmlformats.org/officeDocument/2006/docPropsVTypes"/>
</file>