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"Teritorijas attīstības plānošanas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"Teritorijas attīstības plānošanas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Viedās administrācijas un reģionālās attīstības ministrijas (VARAM) izstrādāto Likumprojektu “Grozījumi Teritorijas attīstības plānošanas likumā” (turpmāk – likumprojektu) un sniedz atzinumu.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Augsti novērtējam likumprojekta mērķi veicināt efektīvāku sabiedrības viedokļu apkopošanu  un iesaisti lokālplānojumu izstrādes procesā. Vienlaikus aicinām papildināt likumprojektu ar tiesību normām, kas nodrošinātu efektīvāku sabiedrības viedokļu uzklausīšanu.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Aicinām sabiedrības iesaistes procesu paredzēt jau agrīnā plānošanas posmā, kad vēl iespējams elastīgi izvērtēt dažādus attīstības scenārijus un pielāgot tos sabiedrības un teritorijas ilgtermiņa interesēm</w:t>
            </w:r>
            <w:r w:rsidR="00000000" w:rsidRPr="00000000" w:rsidDel="00000000">
              <w:rPr>
                <w:rtl w:val="0"/>
              </w:rPr>
              <w:t xml:space="preserve">. Vēršam uzmanību, ka pašreizējā sabiedrības iesaistes modelī dialoga process ar iedzīvotājiem tiek uzsākts tikai pēc tam, kad plānojuma redakcija ir detalizēti izstrādāta. Tas būtiski ierobežo iespējas ietekmēt konceptuālus risinājumus, jo attīstītājs jau ir veicis nozīmīgus finanšu ieguldījumus un ir motivēts aizstāvēt sākotnējo piedāvājumu. Šāda pieeja padara sabiedrisko apspriešanu vairāk par formālu procedūru, nevis saturīgu sadarbību. Savukārt agrīns dialogs starp sabiedrību, investoriem un pašvaldību palīdz efektīvi panākt risinājumus, kas vienlaikus atbilst ekonomiskajām interesēm, vides prasībām un vietējās kopienas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Aicinām likumprojektā precizēt, kādas funkcijas pašvaldība drīkst nodot plānojuma izstrādātājiem un attīstītājiem, lai novērstu potenciālos interešu konfliktus. </w:t>
            </w:r>
            <w:r w:rsidR="00000000" w:rsidRPr="00000000" w:rsidDel="00000000">
              <w:rPr>
                <w:rtl w:val="0"/>
              </w:rPr>
              <w:t xml:space="preserve">Praksē konstatēts, ka esošais tiesiskais regulējums nav pietiekami skaidrs attiecībā uz pašvaldības funkciju deleģēšanu izstrādātājiem, praksē radot iespējamu to, ka izstrādātājs vienlaikus darbojās kā procesa vadītājs un privāto interešu pārstāvis, tādējādi radot interešu konflikta risku.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VARAM likumprojekta saskaņošanas procesā rast iespējas sarīkot plašākas konsultācijas ar pilsoniskās sabiedrības organizācijām un vietējo kopienu aktīvistiem, lai izvērtētu praksē konstatētās problēmas sabiedrības līdzdalības procesos un kopīgi meklētu efektīvākos risinājumus tiesiskā regulējuma pilnveidei.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25-TA-1667</w:t>
    </w:r>
    <w:r>
      <w:br/>
    </w:r>
    <w:r w:rsidR="00000000" w:rsidRPr="00000000" w:rsidDel="00000000">
      <w:rPr>
        <w:rtl w:val="0"/>
      </w:rPr>
      <w:t xml:space="preserve">Izdrukāts 05.09.2025.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25-TA-1667</w:t>
    </w:r>
    <w:r>
      <w:br/>
    </w:r>
    <w:r w:rsidR="00000000" w:rsidRPr="00000000" w:rsidDel="00000000">
      <w:rPr>
        <w:rtl w:val="0"/>
      </w:rPr>
      <w:t xml:space="preserve">Izdrukāts 05.09.2025.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Atzinumi_25-TA-1667.docx</dc:title>
</cp:coreProperties>
</file>

<file path=docProps/custom.xml><?xml version="1.0" encoding="utf-8"?>
<Properties xmlns="http://schemas.openxmlformats.org/officeDocument/2006/custom-properties" xmlns:vt="http://schemas.openxmlformats.org/officeDocument/2006/docPropsVTypes"/>
</file>