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piedalās pašvaldību izglītības iestādēs vispārējās izglītības programmu pamatizglītības pakāpē īstenošanā nodarbināto pedagogu darba samaksas finansēšanā, ja izglītības iestāde neatbilst Ministru kabineta noteiktajam minimāli pieļaujamajam izglītojamo skaitam klašu grupā un kritērijiem, atbilstoši  kuriem nosaka izglītības iestādes, uz kurām minimāli pieļaujamais izglītojamo skaits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iebilst grozījumiem Izglītības likumā, jo nav noteikts maksimālais skolēnu skaits klasē. Kamēr nav panākta vienošanās par jauno finansēšanas modeli, LBAS neatbalsta grozījumus Izglītības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