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par īstenošanas kapacitāti)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01.02.2023.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01.02.2023.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Atzinumi_22-TA-3462.docx</dc:title>
</cp:coreProperties>
</file>

<file path=docProps/custom.xml><?xml version="1.0" encoding="utf-8"?>
<Properties xmlns="http://schemas.openxmlformats.org/officeDocument/2006/custom-properties" xmlns:vt="http://schemas.openxmlformats.org/officeDocument/2006/docPropsVTypes"/>
</file>