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23-TA-3328: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personu ar invaliditāti vienlīdzīgu iespēju veicināšanai 2024.-2027.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iebildumi un priekšlikumi pēc sabiedriskās apspriešanas)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Plāna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Plāns personu ar invaliditāti vienlīdzīgu iespēju veicināšanai 2024.-2027. gadam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atbilstoši aktuālajai situācijai izteikt plāna projekta (42. lpp.) zemsvītras 58.atsauci piedāvātajā redakcijā, precizējot staciju skaitu.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58.  Līdz 2023.gada beigām LDz 1520mm sliežu tīklā </w:t>
            </w:r>
            <w:r w:rsidR="00000000" w:rsidRPr="00000000" w:rsidDel="00000000">
              <w:rPr>
                <w:b w:val="1"/>
                <w:rtl w:val="0"/>
              </w:rPr>
              <w:t xml:space="preserve">27</w:t>
            </w:r>
            <w:r w:rsidR="00000000" w:rsidRPr="00000000" w:rsidDel="00000000">
              <w:rPr>
                <w:rtl w:val="0"/>
              </w:rPr>
              <w:t xml:space="preserve"> stacijās un pieturas punktos (turpmāk -stacijas) ir izbūvētas paaugstinātās pasažieru platformas (h-550mm) un </w:t>
            </w:r>
            <w:r w:rsidR="00000000" w:rsidRPr="00000000" w:rsidDel="00000000">
              <w:rPr>
                <w:b w:val="1"/>
                <w:rtl w:val="0"/>
              </w:rPr>
              <w:t xml:space="preserve">48</w:t>
            </w:r>
            <w:r w:rsidR="00000000" w:rsidRPr="00000000" w:rsidDel="00000000">
              <w:rPr>
                <w:rtl w:val="0"/>
              </w:rPr>
              <w:t xml:space="preserve"> stacijās 2024.gadā, savukārt līdz 2024.gada beigām  stacijā Rīga - Pasažieru Rail Baltica projekta ietvaros (VSIA “Eiropas dzelzceļa līnijas”).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Kristīne Grīnvalde (SAM)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Plāna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pielikums "Kopsavilkums par plānā iekļauto uzdevumu īstenošanai nepieciešamo valsts un pašvaldību budžeta finansējumu (euro)"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plāna projekta 1. pielikuma SM finansējuma ciparu, kur 2024.gadam 31.09. apakšprogrammā elektrovilcienu iegādei ir paredzēti 76 506 089 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 (saskaņā ar likumu "Par valsts budžetu 2024. gadam un budžeta ietvaru 2024., 2025. un 2026. gadam") un DM 2014-2020.gadam SM 6.2.1.2. ir paredzēti 0 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minēto, lūdzam: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1) aizstāt 31.09.00 "Dotācija jauno elektrovilcienu iegādei un remonta centra izbūvei" skaitli "118 455 933</w:t>
            </w:r>
            <w:r w:rsidR="00000000" w:rsidRPr="00000000" w:rsidDel="00000000">
              <w:rPr>
                <w:i w:val="1"/>
                <w:rtl w:val="0"/>
              </w:rPr>
              <w:t xml:space="preserve">"</w:t>
            </w:r>
            <w:r w:rsidR="00000000" w:rsidRPr="00000000" w:rsidDel="00000000">
              <w:rPr>
                <w:rtl w:val="0"/>
              </w:rPr>
              <w:t xml:space="preserve"> ar skaitli "76 506 089";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2) aizstāt DM 2014-2020.gadam, SM 6.2.1.2. pasākuma "Dzelzceļa infrastruktūras modernizācija un izbūve" skaitli "31 264 748" ar skaitli "0" (saskaņā ar likumu "Par valsts budžetu 2024. gadam un budžeta ietvaru 2024., 2025. un 2026. gadam").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Baiba Vīlipa (SAM)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23-TA-3328</w:t>
    </w:r>
    <w:r>
      <w:br/>
    </w:r>
    <w:r w:rsidR="00000000" w:rsidRPr="00000000" w:rsidDel="00000000">
      <w:rPr>
        <w:rtl w:val="0"/>
      </w:rPr>
      <w:t xml:space="preserve">Izdrukāts 27.03.2024. 17.15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23-TA-3328</w:t>
    </w:r>
    <w:r>
      <w:br/>
    </w:r>
    <w:r w:rsidR="00000000" w:rsidRPr="00000000" w:rsidDel="00000000">
      <w:rPr>
        <w:rtl w:val="0"/>
      </w:rPr>
      <w:t xml:space="preserve">Izdrukāts 27.03.2024. 17.15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