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iekļautas administratīvās un atbilstības prasības valsts pārvaldes iestādēm, ir nepieciešams veikt administratīvo izmaksu, kā arī atbilstības izmaksu monetāru novērtējumu. Valsts kancelejas ieskatā ir vērtējams noteikumu projekta 6.,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09.12.2025.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09.12.2025.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