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pasākuma "1.8.1. Atbalstīti sadarbības projekti ar diasporu (t.sk. bērniem un jauniešiem) ar mērķi veicināt uz diasporu vērstas iniciatīvas un sadarbības formas, radot labvēlīgus apstākļus diasporas saiknes veidošanai ar Latviju, latviskās identitātes stiprināšanu, latviešu valodas un kultūras mantojuma saglabāšanu u.c. " kolonnas "piezīmes" tekstu "ĀM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nomainīt esošo atsauci uz Plānu darbam ar diasporu 2021.-2023.gadam ar atsauci uz Plānu darbam ar diasporu 2024.-2026.gadam.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iekļauts Plānā darbam ar diasporu 2024.-2026.gadam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Stiprais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