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(1.pielikums_Shēma)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(2.pielikums DRN aprēķins)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SIA "Eco Baltia vide"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23. pantu papildināt ar septīto daļu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“(7) Riepām, ar ko ir aprīkoti šā likuma 3. panta pirmās daļas 7. punktā norādītie transportlīdzekli, piemēro šādas nodokļa likmes: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par riepām, ar ko ir aprīkots L kategorijas transportlīdzeklis – 10 euro par vienu transportlīdzekli;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par riepām, ar ko ir aprīkots M2, N2 un O3  kategorijas transportlīdzeklis – 100 euro par vienu transportlīdzekli;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3) par riepām, ar ko ir aprīkots M3, N3 un O4 kategorijas transportlīdzeklis  – 110 euro par vienu transportlīdzekli;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4) par riepām, ar ko ir aprīkots O1 un O2 kategorijas transportlīdzeklis – 10 euro par vienu transportlīdzekli.”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noteikt nākošā līmeņa gradāciju attiecīgajās kategorijās.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 23. pantu papildināt ar septīto daļu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“(7) Riepām, ar ko ir aprīkoti transportlīdzekļi, piemēro šādas nodokļa likmes: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par riepām, ar ko ir aprīkots L kategorijas transportlīdzeklis – 25 euro par vienu transportlīdzekli;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par riepām, ar ko ir aprīkots M kategorijas transportlīdzeklis: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a) M1 kategorijas transportlīdzeklis – 25 euro par vienu transportlīdzekli;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b) M2 kategorijas transportlīdzeklis – 80 euro par vienu transportlīdzekli;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c) M3 kategorijas transportlīdzeklis – 300 euro par vienu transportlīdzekli;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3) par riepām, ar ko ir aprīkots N kategorijas transportlīdzeklis 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a) N1 kategorijas transportlīdzeklis – 40 euro par vienu transportlīdzekli;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b) N2 kategorijas transportlīdzeklis – 300 euro par vienu transportlīdzekli;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c) N3 kategorijas transportlīdzeklis – 500 euro par vienu transportlīdzekli;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4) par riepām, ar ko ir aprīkots O kategorijas transportlīdzeklis – 15 euro par vienu transportlīdzekli.”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a) O1 kategorijas transportlīdzeklis – 10 euro par vienu transportlīdzekli;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b) O2 kategorijas transportlīdzeklis – 25 euro par vienu transportlīdzekli;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c) O3 kategorijas transportlīdzeklis – 300 euro par vienu transportlīdzekli;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d) O4 kategorijas transportlīdzeklis – 500 euro par vienu transportlīdzekli;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Raitis Glāzers (EBV)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</w:t>
            </w:r>
            <w:r w:rsidR="00000000" w:rsidRPr="00000000" w:rsidDel="00000000">
              <w:rPr>
                <w:rtl w:val="0"/>
              </w:rPr>
              <w:t xml:space="preserve">" Dabas resursu nodokļa likuma</w:t>
            </w:r>
            <w:r w:rsidR="00000000" w:rsidRPr="00000000" w:rsidDel="00000000">
              <w:rPr>
                <w:rtl w:val="0"/>
              </w:rPr>
              <w:t xml:space="preserve">3. pielikums</w:t>
            </w:r>
            <w:r w:rsidR="00000000" w:rsidRPr="00000000" w:rsidDel="00000000">
              <w:rPr>
                <w:rtl w:val="0"/>
              </w:rPr>
              <w:t xml:space="preserve">
</w:t>
            </w:r>
            <w:r w:rsidR="00000000" w:rsidRPr="00000000" w:rsidDel="00000000">
              <w:rPr>
                <w:b w:val="1"/>
                <w:rtl w:val="0"/>
              </w:rPr>
              <w:t xml:space="preserve">Nodokļa likmes par atkritumu apglabāšanu</w:t>
            </w:r>
            <w:r w:rsidR="00000000" w:rsidRPr="00000000" w:rsidDel="00000000">
              <w:rPr>
                <w:rtl w:val="0"/>
              </w:rPr>
              <w:t xml:space="preserve">
</w:t>
            </w:r>
            <w:r w:rsidR="00000000" w:rsidRPr="00000000" w:rsidDel="00000000">
              <w:rPr>
                <w:rtl w:val="0"/>
              </w:rPr>
              <w:t xml:space="preserve">Nr. </w:t>
            </w:r>
            <w:r w:rsidR="00000000" w:rsidRPr="00000000" w:rsidDel="00000000">
              <w:rPr>
                <w:rtl w:val="0"/>
              </w:rPr>
              <w:t xml:space="preserve">p. k.</w:t>
            </w:r>
            <w:r w:rsidR="00000000" w:rsidRPr="00000000" w:rsidDel="00000000">
              <w:rPr>
                <w:rtl w:val="0"/>
              </w:rPr>
              <w:t xml:space="preserve"> </w:t>
            </w:r>
            <w:r w:rsidR="00000000" w:rsidRPr="00000000" w:rsidDel="00000000">
              <w:rPr>
                <w:rtl w:val="0"/>
              </w:rPr>
              <w:t xml:space="preserve">Atkritumu veids</w:t>
            </w:r>
            <w:r w:rsidR="00000000" w:rsidRPr="00000000" w:rsidDel="00000000">
              <w:rPr>
                <w:rtl w:val="0"/>
              </w:rPr>
              <w:t xml:space="preserve">Mērvienība</w:t>
            </w:r>
            <w:r w:rsidR="00000000" w:rsidRPr="00000000" w:rsidDel="00000000">
              <w:rPr>
                <w:rtl w:val="0"/>
              </w:rPr>
              <w:t xml:space="preserve">Likme laikposmā no 2023. gada 1. janvāra līdz 2023. gada 31. decembrim (euro)</w:t>
            </w:r>
            <w:r w:rsidR="00000000" w:rsidRPr="00000000" w:rsidDel="00000000">
              <w:rPr>
                <w:rtl w:val="0"/>
              </w:rPr>
              <w:t xml:space="preserve">Likme laikposmā no 2024. gada 1. janvāra līdz 2024. gada 31. decembrim (euro)</w:t>
            </w:r>
            <w:r w:rsidR="00000000" w:rsidRPr="00000000" w:rsidDel="00000000">
              <w:rPr>
                <w:rtl w:val="0"/>
              </w:rPr>
              <w:t xml:space="preserve">Likme laikposmā no 2025. gada 1. janvāra līdz 2025. gada 31. decembrim (euro)</w:t>
            </w:r>
            <w:r w:rsidR="00000000" w:rsidRPr="00000000" w:rsidDel="00000000">
              <w:rPr>
                <w:rtl w:val="0"/>
              </w:rPr>
              <w:t xml:space="preserve">Likme no 2026. gada 1. janvāra (euro)</w:t>
            </w:r>
            <w:r w:rsidR="00000000" w:rsidRPr="00000000" w:rsidDel="00000000">
              <w:rPr>
                <w:rtl w:val="0"/>
              </w:rPr>
              <w:t xml:space="preserve">1.</w:t>
            </w:r>
            <w:r w:rsidR="00000000" w:rsidRPr="00000000" w:rsidDel="00000000">
              <w:rPr>
                <w:rtl w:val="0"/>
              </w:rPr>
              <w:t xml:space="preserve">Sadzīves atkritumi un ražošanas atkritumi, kas nav uzskatāmi par bīstamiem atkritumiem atbilstoši normatīvajiem aktiem par atkritumu klasifikatoru un īpašībām, kuras padara atkritumus bīstamus</w:t>
            </w:r>
            <w:r w:rsidR="00000000" w:rsidRPr="00000000" w:rsidDel="00000000">
              <w:rPr>
                <w:rtl w:val="0"/>
              </w:rPr>
              <w:t xml:space="preserve"> </w:t>
            </w:r>
            <w:r w:rsidR="00000000" w:rsidRPr="00000000" w:rsidDel="00000000">
              <w:rPr>
                <w:rtl w:val="0"/>
              </w:rPr>
              <w:t xml:space="preserve">tonna</w:t>
            </w:r>
            <w:r w:rsidR="00000000" w:rsidRPr="00000000" w:rsidDel="00000000">
              <w:rPr>
                <w:rtl w:val="0"/>
              </w:rPr>
              <w:t xml:space="preserve">95,00</w:t>
            </w:r>
            <w:r w:rsidR="00000000" w:rsidRPr="00000000" w:rsidDel="00000000">
              <w:rPr>
                <w:rtl w:val="0"/>
              </w:rPr>
              <w:t xml:space="preserve">110,00</w:t>
            </w:r>
            <w:r w:rsidR="00000000" w:rsidRPr="00000000" w:rsidDel="00000000">
              <w:rPr>
                <w:rtl w:val="0"/>
              </w:rPr>
              <w:t xml:space="preserve">120,00</w:t>
            </w:r>
            <w:r w:rsidR="00000000" w:rsidRPr="00000000" w:rsidDel="00000000">
              <w:rPr>
                <w:rtl w:val="0"/>
              </w:rPr>
              <w:t xml:space="preserve">130,00</w:t>
            </w:r>
            <w:r w:rsidR="00000000" w:rsidRPr="00000000" w:rsidDel="00000000">
              <w:rPr>
                <w:rtl w:val="0"/>
              </w:rPr>
              <w:t xml:space="preserve">2.</w:t>
            </w:r>
            <w:r w:rsidR="00000000" w:rsidRPr="00000000" w:rsidDel="00000000">
              <w:rPr>
                <w:rtl w:val="0"/>
              </w:rPr>
              <w:t xml:space="preserve">Bīstamie atkritumi un ražošanas atkritumi, kas ir uzskatāmi par bīstamiem atkritumiem atbilstoši normatīvajiem aktiem par atkritumu klasifikatoru un īpašībām, kuras padara atkritumus bīstamus</w:t>
            </w:r>
            <w:r w:rsidR="00000000" w:rsidRPr="00000000" w:rsidDel="00000000">
              <w:rPr>
                <w:rtl w:val="0"/>
              </w:rPr>
              <w:t xml:space="preserve">tonna</w:t>
            </w:r>
            <w:r w:rsidR="00000000" w:rsidRPr="00000000" w:rsidDel="00000000">
              <w:rPr>
                <w:rtl w:val="0"/>
              </w:rPr>
              <w:t xml:space="preserve">100,00</w:t>
            </w:r>
            <w:r w:rsidR="00000000" w:rsidRPr="00000000" w:rsidDel="00000000">
              <w:rPr>
                <w:rtl w:val="0"/>
              </w:rPr>
              <w:t xml:space="preserve">115,00</w:t>
            </w:r>
            <w:r w:rsidR="00000000" w:rsidRPr="00000000" w:rsidDel="00000000">
              <w:rPr>
                <w:rtl w:val="0"/>
              </w:rPr>
              <w:t xml:space="preserve">125,00</w:t>
            </w:r>
            <w:r w:rsidR="00000000" w:rsidRPr="00000000" w:rsidDel="00000000">
              <w:rPr>
                <w:rtl w:val="0"/>
              </w:rPr>
              <w:t xml:space="preserve">135,00</w:t>
            </w:r>
            <w:r w:rsidR="00000000" w:rsidRPr="00000000" w:rsidDel="00000000">
              <w:rPr>
                <w:rtl w:val="0"/>
              </w:rPr>
              <w:t xml:space="preserve">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Izteikt Dabas resursu nodokļa likuma 3.pielikumu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Noteikt, ka nodokļa likme par atkritumu noglabāšanu attiecīgajā tabulā norādītajā laika periodā tiek palielināta par 50,00 eiro/t.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 Sadzīves atkritumi un ražošanas atkritumi, kas nav uzskatāmi par bīstamiem atkritumiem atbilstoši normatīvajiem aktiem par atkritumu klasifikatoru un īpašībām, kuras padara atkritumus bīstamus: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Likme laikposmā no 2024. gada 1. janvāra līdz 2024. gada 31. decembrim (euro) - 145,00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Likme laikposmā no 2025. gada 1. janvāra līdz 2025. gada 31. decembrim (euro) - 195,00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Likme no 2026. gada 1. janvāra (euro) - 245,00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 Bīstamie atkritumi un ražošanas atkritumi, kas ir uzskatāmi par bīstamiem atkritumiem atbilstoši normatīvajiem aktiem par atkritumu klasifikatoru un īpašībām, kuras padara atkritumus bīstamus: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Likme laikposmā no 2024. gada 1. janvāra līdz 2024. gada 31. decembrim (euro) - 150,00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Likme laikposmā no 2025. gada 1. janvāra līdz 2025. gada 31. decembrim (euro) - 200,00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Likme no 2026. gada 1. janvāra (euro) - 250,00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Raitis Glāzers (EBV)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22-TA-2444</w:t>
    </w:r>
    <w:r>
      <w:br/>
    </w:r>
    <w:r w:rsidR="00000000" w:rsidRPr="00000000" w:rsidDel="00000000">
      <w:rPr>
        <w:rtl w:val="0"/>
      </w:rPr>
      <w:t xml:space="preserve">Izdrukāts 15.08.2023.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22-TA-2444</w:t>
    </w:r>
    <w:r>
      <w:br/>
    </w:r>
    <w:r w:rsidR="00000000" w:rsidRPr="00000000" w:rsidDel="00000000">
      <w:rPr>
        <w:rtl w:val="0"/>
      </w:rPr>
      <w:t xml:space="preserve">Izdrukāts 15.08.2023.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