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Jaunuzņēmumu darbības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komercdarbības vides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var pilnvarot līdzdarboties jaunuzņēmumu pārstāvošās organizācijas īstenot jaunuzņēmumu komercdarbības vides pilnveidošanas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plānoto punktu, ietverot, ka Ekonomikas ministrija var pilnvarot līdzdarboties g</w:t>
            </w:r>
            <w:r w:rsidR="00000000" w:rsidRPr="00000000" w:rsidDel="00000000">
              <w:rPr>
                <w:u w:val="single"/>
                <w:rtl w:val="0"/>
              </w:rPr>
              <w:t xml:space="preserve">an pašus jaunuzņēmumus pārstāvošās organizācijas, gan organizācijas, kas pārstāv jaunuzņēmumu intereses</w:t>
            </w:r>
            <w:r w:rsidR="00000000" w:rsidRPr="00000000" w:rsidDel="00000000">
              <w:rPr>
                <w:rtl w:val="0"/>
              </w:rPr>
              <w:t xml:space="preserve"> īstenot jaunuzņēmumu komercdarbības vides pilnveidošanas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organizācijas, kurām var būt nozīmīga loma konkrētu segmentu jaunuzņēmumu izveides un attīstības veicināšanā, taču tās var arī nepārstāvēt jaunuzņēmumus kā juridiskas personas (piemēram, jaunuzņēmumi nav biedri šajās organizācijaš), taču šīm organizācijām ir resursi un iespējas sekmēt jaunuzņēmumu ekosistēmas attīstību (piemēram, drošības un aizsardzības jomā, kur tieši esoši un nobiedruši uzņēmumi var sniegt pieredzi par darbību drošības un aizsardzības sektorā, kā arī liela nozīme ir nacionāla, Eiropas Savienības un NATO līmeņa informācijai saistībā ar inovācijām, ar kuru ikdienā strādā šādas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3.1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pants Jaunuzņēmumu komercdarbības vides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var pilnvarot līdzdarboties jaunuzņēmumu</w:t>
            </w:r>
            <w:r w:rsidR="00000000" w:rsidRPr="00000000" w:rsidDel="00000000">
              <w:rPr>
                <w:u w:val="single"/>
                <w:rtl w:val="0"/>
              </w:rPr>
              <w:t xml:space="preserve"> vai to interešu</w:t>
            </w:r>
            <w:r w:rsidR="00000000" w:rsidRPr="00000000" w:rsidDel="00000000">
              <w:rPr>
                <w:rtl w:val="0"/>
              </w:rPr>
              <w:t xml:space="preserve"> pārstāvošās organizācijas īstenot jaunuzņēmumu komercdarbības vides pilnveidošanas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30.10.2024.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30.10.2024.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Atzinumi_23-TA-2178.docx</dc:title>
</cp:coreProperties>
</file>

<file path=docProps/custom.xml><?xml version="1.0" encoding="utf-8"?>
<Properties xmlns="http://schemas.openxmlformats.org/officeDocument/2006/custom-properties" xmlns:vt="http://schemas.openxmlformats.org/officeDocument/2006/docPropsVTypes"/>
</file>