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 specifiskā atbalsta mērķa “Energoefektivitātes veicināšana un siltumnīcefekta gāzu emisiju samazināšana”  2.1.1.6. pasākuma “Pašvaldību ēku energoefektivitātes paaugstināšana”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17.06.2024.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17.06.2024.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