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par nepilngadīgo patvēruma meklētāju bez pavadības skaitu 2024.gadā (līdz šim brīdim) gan Ropažu novada pašvaldībā, gan Daugavpils valstspilsētas pašvaldībā, kā arī norādīt indikatīvi vidējās izmaksas uz vienu nepilngadīgā patvēruma meklētāju bez pavadības. Vienlaikus lūdzam arī norādīt indikatīvās kopējās izmaksas, kas pašvaldībām radušās 2024.gadā un būtu kompensējamas, t.sk. par sniegtajiem sociālajiem pakalpojumiem, sociālo palīdzību un atbalstu saskaņā ar MK protokollēmuma 3.punktu. Vienlaikus pašvaldībām kompensējamos izdevumos nebūtu iekļaujami izdevumi par mobilajiem telefoniem un pieslēgumu, ņemot vērā, ka informatīvajā ziņojumā ir minēts, ka Ropažu novada pašvaldība visus Bāriņtiesas darbiniekus nodrošina ar darba mobilajiem telefoniem, līdz ar to šie izdevumi nav tieši attiecināmi uz izdevumiem, kas radušies nepilngadīgo patvēruma meklētāju bez pavadības tiesību un interešu aizsardzībai. Papildus vēršam uzmanību, ka informatīvajā ziņojumā būtu jāparedz, kādi pamatojošie dokumenti pašvaldībām būs jāiesniedz pieprasot kompensāciju no valsts budžeta, lai vārētu pārliecināties par izdevumu atbilstību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pašvaldībām ne retāk kā reizi gadā no valsts budžeta programmas "Līdzekļi neparedzētiem gadījumiem" kompensējami faktiskie izdevumi, kas radušies nepilngadīgo patvēruma meklētāju bez pavadības tiesību un interešu aizsardzībai par laika periodu no 2024.gada 1.janvāra.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2.punktā vārdus “ne retāk kā reizi gadā”  aizstāt ar vārdiem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ministrijai izvērtēt pašvaldību iesniegtos pieprasījumus par pašvaldībām kompensējamiem faktiskajiem izdevumiem, sagatavot un noteiktā kārtībā iesniegt izskatīšanai Ministru kabinetā rīkojuma projektu par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5.punktu papildināt ar norādi, ka  VARAM Ministru kabinetā rīkojuma projektu  par līdzekļu piešķiršanu no valsts budžeta programmas "Līdzekļi neparedzētiem gadījumiem" iesniegs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17.09.2024.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17.09.2024.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Atzinumi_24-TA-1014.docx</dc:title>
</cp:coreProperties>
</file>

<file path=docProps/custom.xml><?xml version="1.0" encoding="utf-8"?>
<Properties xmlns="http://schemas.openxmlformats.org/officeDocument/2006/custom-properties" xmlns:vt="http://schemas.openxmlformats.org/officeDocument/2006/docPropsVTypes"/>
</file>