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Transportlīdzekļu un to vadītāju valsts reģistra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29.04.2025.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29.04.2025.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