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paredz no 4.4.1.1. pasākuma “Atbalsts jaunām pieejām sabiedrībā balstītu sociālo pakalpojumu sniegšanā” pārdalīt finansējumu 1 800 000 </w:t>
            </w:r>
            <w:r w:rsidR="00000000" w:rsidRPr="00000000" w:rsidDel="00000000">
              <w:rPr>
                <w:i w:val="1"/>
                <w:rtl w:val="0"/>
              </w:rPr>
              <w:t xml:space="preserve">euro </w:t>
            </w:r>
            <w:r w:rsidR="00000000" w:rsidRPr="00000000" w:rsidDel="00000000">
              <w:rPr>
                <w:rtl w:val="0"/>
              </w:rPr>
              <w:t xml:space="preserve">apmērā uz 4.3.3.3. pasākumu “Atbalsts sociālajai uzņēmējdarbībai” sociālās ekonomikas ekosistēmas nostiprināšanas pasākumu īstenošanai, kurš jau ir norādīts anotācijas III sadaļā “Tiesību akta projekta ietekme uz valsts budžetu un pašvaldību budžetiem” 3. un 5.kolonnā, ir svītrojams norādītais finansējums 8.kolonnā.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25-TA-964</w:t>
    </w:r>
    <w:r>
      <w:br/>
    </w:r>
    <w:r w:rsidR="00000000" w:rsidRPr="00000000" w:rsidDel="00000000">
      <w:rPr>
        <w:rtl w:val="0"/>
      </w:rPr>
      <w:t xml:space="preserve">Izdrukāts 17.07.2025.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25-TA-964</w:t>
    </w:r>
    <w:r>
      <w:br/>
    </w:r>
    <w:r w:rsidR="00000000" w:rsidRPr="00000000" w:rsidDel="00000000">
      <w:rPr>
        <w:rtl w:val="0"/>
      </w:rPr>
      <w:t xml:space="preserve">Izdrukāts 17.07.2025.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Atzinumi_25-TA-964.docx</dc:title>
</cp:coreProperties>
</file>

<file path=docProps/custom.xml><?xml version="1.0" encoding="utf-8"?>
<Properties xmlns="http://schemas.openxmlformats.org/officeDocument/2006/custom-properties" xmlns:vt="http://schemas.openxmlformats.org/officeDocument/2006/docPropsVTypes"/>
</file>