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25-TA-1687: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Bibliotēku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 pantā izslēgt otrās daļas 5., 6. un 7.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atceļot prasību bibliotēku dibinātājiem, reģistrējot bibliotēku Kultūras ministrijas Bibliotēku reģistrā, iesniegt ziņas par bibliotēkas darbinieku skaitu, bibliotēkas telpu platību, tehnisko aprīkojumu un bibliotēkas finansēšanas avotiem un kārtību, tiks sasniegts mērķis, kāpēc šāda prasība līdz šim ir bijusi ietverta likumā. Lai arī pēc bibliotēkas reģistrācijas katru gadu šī informācija tiek iesniegta, būtu nepieciešams skaidrot, vai tā nav vajadzīga, reģistrējot bibliotēku.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Pērkone-Kadeģe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25.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Uz valsts bibliotēkas (izņemot atvasinātās publisko tiesību juridiskās personas) vadītāja (direktora) amatu izsludina atklātu konkursu. Valsts bibliotēkas vadītāju (direktoru) pieņem darbā uz pieciem gadiem un atbrīvo no darba kultūras ministrs. Sešus mēnešus pirms valsts bibliotēkas (izņemot atvasinātās publisko tiesību juridiskās personas) vadītāja (direktora) pilnvaru termiņa beigām kultūras ministrs, konsultējoties ar Latvijas Bibliotēku padomi, var pieņemt lēmumu par amatā esošā valsts bibliotēkas vadītāja (direktora) pilnvaru termiņa pagarināšanu uz pieciem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Bibliotēkas vadītājs (direktors) var būt persona, kurai ir attiecīga izglītība: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bibliotēkas, kas akreditēta valsts nozīmes statusā, vadītājam (direktoram) – augstākā izglītība (vismaz 7. LKI līmenis);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bibliotēkas, kas akreditēta vietējas nozīmes statusā, vadītājam (direktoram) – augstākā izglītība (vismaz 6. LKI līmenis);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pašvaldības bibliotēkas, kas akreditēta reģionālas nozīmes statusā, vadītājam (direktoram) – augstākā izglītība (vismaz 6. LKI līmenis);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pašvaldības bibliotēkas vai struktūrvienības (trīs un vairāk darbinieki), kas akreditēta vietējas nozīmes statusā, vadītājam (direktoram) – augstākā izglītība bibliotēku nozarē (vismaz 5. LKI līmenis) vai augstākā izglītība (vismaz 5. LKI līmenis) un apgūta profesionālās pilnveides izglītības programma bibliotēku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pašvaldības bibliotēkas vai struktūrvienības (līdz diviem darbiniekiem), kas akreditēta vietējas nozīmes statusā, vadītājam (direktoram) – izglītība bibliotēku nozarē (vismaz 4. LKI līmenis).";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Bibliotēkas darbam nepieciešamo darbinieku amatus, kuru ieņemšanai nepieciešama noteikta izglītība, kā arī nosacījumus profesionālās kompetences pilnveidošanai, nosaka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iekavas 1.</w:t>
            </w:r>
            <w:r w:rsidR="00000000" w:rsidRPr="00000000" w:rsidDel="00000000">
              <w:rPr>
                <w:vertAlign w:val="superscript"/>
                <w:rtl w:val="0"/>
              </w:rPr>
              <w:t xml:space="preserve">1</w:t>
            </w:r>
            <w:r w:rsidR="00000000" w:rsidRPr="00000000" w:rsidDel="00000000">
              <w:rPr>
                <w:rtl w:val="0"/>
              </w:rPr>
              <w:t xml:space="preserve"> daļas redakcijā, norādot, ka izņēmums attiecas uz atvasināto publisko tiesību juridiskās personas izveidotu iestādi vai struktūrvienību, nevis pašu juridisko personu.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Pērkone-Kadeģe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12.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Saskaņā ar šā likuma 2.</w:t>
            </w:r>
            <w:r w:rsidR="00000000" w:rsidRPr="00000000" w:rsidDel="00000000">
              <w:rPr>
                <w:vertAlign w:val="superscript"/>
                <w:rtl w:val="0"/>
              </w:rPr>
              <w:t xml:space="preserve">1</w:t>
            </w:r>
            <w:r w:rsidR="00000000" w:rsidRPr="00000000" w:rsidDel="00000000">
              <w:rPr>
                <w:rtl w:val="0"/>
              </w:rPr>
              <w:t xml:space="preserve"> panta piekto daļu Ministru kabinets līdz 2027. gada 31. decembrim izdod Latvijas bibliotēku tīkla darbības un pārklājuma pašvaldību administratīvajās teritorijās, bibliotēku tipoloģijas un sniegto pakalpojumu noteikumus, vienlaikus atzīstot par spēku zaudējušiem Ministru kabineta 2001. gada 7. augusta noteikumus Nr. 355 "Vietējas nozīmes bibliotēku tīkla darbības noteikumi" un Ministru kabineta 2001. gada 14. augusta noteikumus Nr. 371 "Noteikumi par bibliotēkas darbam nepieciešamo darbinieku skaitu un darbinieku amatu ieņemšanai nepieciešamo izglītību"."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atsauci uz pilnvarojošo normu, ņemot vērā, ka deleģējums Ministru kabinetam ir noteikts likuma 2.</w:t>
            </w:r>
            <w:r w:rsidR="00000000" w:rsidRPr="00000000" w:rsidDel="00000000">
              <w:rPr>
                <w:vertAlign w:val="superscript"/>
                <w:rtl w:val="0"/>
              </w:rPr>
              <w:t xml:space="preserve">1</w:t>
            </w:r>
            <w:r w:rsidR="00000000" w:rsidRPr="00000000" w:rsidDel="00000000">
              <w:rPr>
                <w:rtl w:val="0"/>
              </w:rPr>
              <w:t xml:space="preserve"> panta ceturtajā, nevis piektajā 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Pērkone-Kadeģe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likumprojekta 22. un 23. pantu, norādot, ka attiecīgie Ministru kabineta noteikumi spēku zaudē vienlaikus ar likumprojekta spēkā stāšanos, nevis ar Bibliotēku likuma spēkā stāšanos, kā tas izriet no šā brīža normu redakcijām.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Pērkone-Kadeģe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16.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Saskaņā ar šā likuma 19. panta devītajā daļā noteikto Ministru kabinets līdz 2026. gada 31. decembrim izdod noteikumus par Bibliotēku kopkrājuma un Nacionālā bibliotēku krājuma veidošanu, papildināšanu, uzturēšanu, uzskaiti, saglabāšanas kā arī restaurācijas un konservācijas principus un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izvērtēt, vai ir nepieciešams izdot jaunus Ministru kabineta noteikumus, vai arī var izdarīt grozījumus spēkā esošajos, ņemot vērā, ka pilnvarojošā norma nezaudē spēku, bet tiek grozīta.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Pērkone-Kadeģe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25-TA-1687</w:t>
    </w:r>
    <w:r>
      <w:br/>
    </w:r>
    <w:r w:rsidR="00000000" w:rsidRPr="00000000" w:rsidDel="00000000">
      <w:rPr>
        <w:rtl w:val="0"/>
      </w:rPr>
      <w:t xml:space="preserve">Izdrukāts 29.09.2025. 10.11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25-TA-1687</w:t>
    </w:r>
    <w:r>
      <w:br/>
    </w:r>
    <w:r w:rsidR="00000000" w:rsidRPr="00000000" w:rsidDel="00000000">
      <w:rPr>
        <w:rtl w:val="0"/>
      </w:rPr>
      <w:t xml:space="preserve">Izdrukāts 29.09.2025. 10.11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Atzinumi_25-TA-1687.docx</dc:title>
</cp:coreProperties>
</file>

<file path=docProps/custom.xml><?xml version="1.0" encoding="utf-8"?>
<Properties xmlns="http://schemas.openxmlformats.org/officeDocument/2006/custom-properties" xmlns:vt="http://schemas.openxmlformats.org/officeDocument/2006/docPropsVTypes"/>
</file>