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“Noteikumi par kārtību, kādā apgūstamas speciālās zināšanas bērnu tiesību aizsardzības jomā, šo zināšanu saturu un apjomu” paredz tiesības Valsts probācijas dienestam īstenot mācības par speciālām zināšanām bērnu tiesību jautājumos darba devējiem, kā arī anotācijas 10. un 11.lpp ir norādīts, ka mācības sabiedriskā darba devējiem un brīvprātīgā darba veicējiem tiks īstenotas bez maksas, lūdzam anotācijas 3.sadaļā norādīt, ka Valsts probācijas dienesta organizētās mācības tiks nodrošinātas tam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1.2.apakšsadaļas punktā “Spēkā stāšanās termiņš” norādīto datumu atbilstoši noteikumu projekta 27.punktā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29.02.2024.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29.02.2024.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