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6. jūlija noteikumos Nr. 503 "Noteikumi par aizdevumiem ar kapitāla atlaidi eksportējošiem komersantiem lielo investīciju projektu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ceturtās un turpmākās atlases kārtas ietvaros pēc investīciju projekta pilnīgas pabeigšanas katra pēcuzraudzības gada beigās ir plānots izpildīt visus šajā apakšpunktā minētos investīciju projekta rādītājus vismaz šādā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ir nepieciešamība ne tikai veicināt aizsardzības industrijas projektu priekšroku pret citiem investīciju projektiem, bet arī veicināt šādu projektu īstenošanu kopumā, aicinām 21.3. apakšpunktā minētos rādītājus neattiecināt uz aizsardzības un drošības jomas investīciju projektiem un kapitāla atlaidi piešķirt </w:t>
            </w:r>
            <w:r w:rsidR="00000000" w:rsidRPr="00000000" w:rsidDel="00000000">
              <w:rPr>
                <w:u w:val="single"/>
                <w:rtl w:val="0"/>
              </w:rPr>
              <w:t xml:space="preserve">pēc projekta pabeigšanas</w:t>
            </w:r>
            <w:r w:rsidR="00000000" w:rsidRPr="00000000" w:rsidDel="00000000">
              <w:rPr>
                <w:rtl w:val="0"/>
              </w:rPr>
              <w:t xml:space="preserve">. Ņemot vērā, ka esošā redakcija paredz, ka lai komersants saņemtu kapitāla atlaidi, tam ir 3 gadus jāveic pēcuzraudzība un jāizpilda finansiāli apjomīgi kritēriji attiecībā uz darbavietām, eksportu, ieguldījumiem P&amp;A, šādi nosacījumi, kas nav tieši saistīti ar uzņēmuma pamata fokusu - militāro ražošanu -mazina projektu īstenotāju motivāciju izmantot šīs atbalsta programmas piedāvājumu. Vienlaikus norādām, ka jebkura aizsardzības un drošības jomas projektu īstenošana radīs pozitīvu ekonomisko ietekmi uz tautsaimniecību, tostarp, nodarbinātības, nodokļu u.c. jomās. Kontekstā ar esošo drošības situācija, kā arī īpaši ņemot vērā, ka Latvijas aizsardzības industrija ir savā izaugsmes stadijā, vienādu kapitāla atlaides kritēriju noteikšana gan vispārējās tautsaimniecības, gan aizsardzības un drošības jomas projektiem, nav atbilstoša.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Vīksne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w:t>
    </w:r>
    <w:r>
      <w:br/>
    </w:r>
    <w:r w:rsidR="00000000" w:rsidRPr="00000000" w:rsidDel="00000000">
      <w:rPr>
        <w:rtl w:val="0"/>
      </w:rPr>
      <w:t xml:space="preserve">Izdrukāts 10.05.2025. 09.21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w:t>
    </w:r>
    <w:r>
      <w:br/>
    </w:r>
    <w:r w:rsidR="00000000" w:rsidRPr="00000000" w:rsidDel="00000000">
      <w:rPr>
        <w:rtl w:val="0"/>
      </w:rPr>
      <w:t xml:space="preserve">Izdrukāts 10.05.2025. 09.21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Atzinumi_25-TA-31.docx</dc:title>
</cp:coreProperties>
</file>

<file path=docProps/custom.xml><?xml version="1.0" encoding="utf-8"?>
<Properties xmlns="http://schemas.openxmlformats.org/officeDocument/2006/custom-properties" xmlns:vt="http://schemas.openxmlformats.org/officeDocument/2006/docPropsVTypes"/>
</file>