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2C6F8" w14:textId="5B3F47FC" w:rsidR="003B3231" w:rsidRPr="003B3231" w:rsidRDefault="003B3231" w:rsidP="003B3231">
      <w:pPr>
        <w:shd w:val="clear" w:color="auto" w:fill="FFFFFF"/>
        <w:spacing w:after="0" w:line="240" w:lineRule="auto"/>
        <w:rPr>
          <w:rFonts w:ascii="Segoe UI" w:eastAsia="Times New Roman" w:hAnsi="Segoe UI" w:cs="Segoe UI"/>
          <w:color w:val="212529"/>
          <w:sz w:val="21"/>
          <w:szCs w:val="21"/>
          <w:lang w:eastAsia="lv-LV"/>
        </w:rPr>
      </w:pPr>
      <w:r w:rsidRPr="003B3231">
        <w:rPr>
          <w:rFonts w:ascii="Segoe UI" w:eastAsia="Times New Roman" w:hAnsi="Segoe UI" w:cs="Segoe UI"/>
          <w:color w:val="212529"/>
          <w:sz w:val="21"/>
          <w:szCs w:val="21"/>
          <w:lang w:eastAsia="lv-LV"/>
        </w:rPr>
        <w:t>Nosūtīts:</w:t>
      </w:r>
      <w:r>
        <w:rPr>
          <w:rFonts w:ascii="Segoe UI" w:eastAsia="Times New Roman" w:hAnsi="Segoe UI" w:cs="Segoe UI"/>
          <w:color w:val="212529"/>
          <w:sz w:val="21"/>
          <w:szCs w:val="21"/>
          <w:lang w:eastAsia="lv-LV"/>
        </w:rPr>
        <w:t xml:space="preserve"> </w:t>
      </w:r>
      <w:r w:rsidRPr="003B3231">
        <w:rPr>
          <w:rFonts w:ascii="Segoe UI" w:eastAsia="Times New Roman" w:hAnsi="Segoe UI" w:cs="Segoe UI"/>
          <w:color w:val="212529"/>
          <w:sz w:val="21"/>
          <w:szCs w:val="21"/>
          <w:lang w:eastAsia="lv-LV"/>
        </w:rPr>
        <w:t>22.10.2021 21:10</w:t>
      </w:r>
    </w:p>
    <w:p w14:paraId="5EE19F58" w14:textId="5927DE9F" w:rsidR="003B3231" w:rsidRPr="003B3231" w:rsidRDefault="003B3231" w:rsidP="003B3231">
      <w:pPr>
        <w:shd w:val="clear" w:color="auto" w:fill="FFFFFF"/>
        <w:spacing w:after="0" w:line="240" w:lineRule="auto"/>
        <w:rPr>
          <w:rFonts w:ascii="Segoe UI" w:eastAsia="Times New Roman" w:hAnsi="Segoe UI" w:cs="Segoe UI"/>
          <w:color w:val="212529"/>
          <w:sz w:val="21"/>
          <w:szCs w:val="21"/>
          <w:lang w:eastAsia="lv-LV"/>
        </w:rPr>
      </w:pPr>
      <w:r w:rsidRPr="003B3231">
        <w:rPr>
          <w:rFonts w:ascii="Segoe UI" w:eastAsia="Times New Roman" w:hAnsi="Segoe UI" w:cs="Segoe UI"/>
          <w:color w:val="212529"/>
          <w:sz w:val="21"/>
          <w:szCs w:val="21"/>
          <w:lang w:eastAsia="lv-LV"/>
        </w:rPr>
        <w:t>Sūtītājs:</w:t>
      </w:r>
      <w:r>
        <w:rPr>
          <w:rFonts w:ascii="Segoe UI" w:eastAsia="Times New Roman" w:hAnsi="Segoe UI" w:cs="Segoe UI"/>
          <w:color w:val="212529"/>
          <w:sz w:val="21"/>
          <w:szCs w:val="21"/>
          <w:lang w:eastAsia="lv-LV"/>
        </w:rPr>
        <w:t xml:space="preserve"> </w:t>
      </w:r>
      <w:hyperlink r:id="rId5" w:history="1">
        <w:r w:rsidRPr="003B3231">
          <w:rPr>
            <w:rFonts w:ascii="Segoe UI" w:eastAsia="Times New Roman" w:hAnsi="Segoe UI" w:cs="Segoe UI"/>
            <w:color w:val="1155CC"/>
            <w:sz w:val="21"/>
            <w:szCs w:val="21"/>
            <w:u w:val="single"/>
            <w:lang w:eastAsia="lv-LV"/>
          </w:rPr>
          <w:t>Toms.Dreika@tm.gov.lv</w:t>
        </w:r>
      </w:hyperlink>
    </w:p>
    <w:p w14:paraId="5600B54A" w14:textId="0A068D9A" w:rsidR="003B3231" w:rsidRPr="003B3231" w:rsidRDefault="003B3231" w:rsidP="003B3231">
      <w:pPr>
        <w:shd w:val="clear" w:color="auto" w:fill="FFFFFF"/>
        <w:spacing w:after="0" w:line="240" w:lineRule="auto"/>
        <w:rPr>
          <w:rFonts w:ascii="Segoe UI" w:eastAsia="Times New Roman" w:hAnsi="Segoe UI" w:cs="Segoe UI"/>
          <w:color w:val="212529"/>
          <w:sz w:val="21"/>
          <w:szCs w:val="21"/>
          <w:lang w:eastAsia="lv-LV"/>
        </w:rPr>
      </w:pPr>
      <w:r w:rsidRPr="003B3231">
        <w:rPr>
          <w:rFonts w:ascii="Segoe UI" w:eastAsia="Times New Roman" w:hAnsi="Segoe UI" w:cs="Segoe UI"/>
          <w:color w:val="212529"/>
          <w:sz w:val="21"/>
          <w:szCs w:val="21"/>
          <w:lang w:eastAsia="lv-LV"/>
        </w:rPr>
        <w:t>Adresāti: </w:t>
      </w:r>
      <w:r w:rsidRPr="003B3231">
        <w:rPr>
          <w:rFonts w:ascii="Segoe UI" w:eastAsia="Times New Roman" w:hAnsi="Segoe UI" w:cs="Segoe UI"/>
          <w:b/>
          <w:bCs/>
          <w:color w:val="FF0000"/>
          <w:sz w:val="21"/>
          <w:szCs w:val="21"/>
          <w:lang w:eastAsia="lv-LV"/>
        </w:rPr>
        <w:t>*</w:t>
      </w:r>
      <w:r>
        <w:rPr>
          <w:rFonts w:ascii="Segoe UI" w:eastAsia="Times New Roman" w:hAnsi="Segoe UI" w:cs="Segoe UI"/>
          <w:b/>
          <w:bCs/>
          <w:color w:val="FF0000"/>
          <w:sz w:val="21"/>
          <w:szCs w:val="21"/>
          <w:lang w:eastAsia="lv-LV"/>
        </w:rPr>
        <w:t xml:space="preserve"> </w:t>
      </w:r>
      <w:hyperlink r:id="rId6" w:history="1">
        <w:r w:rsidRPr="003B3231">
          <w:rPr>
            <w:rFonts w:ascii="Segoe UI" w:eastAsia="Times New Roman" w:hAnsi="Segoe UI" w:cs="Segoe UI"/>
            <w:color w:val="1155CC"/>
            <w:sz w:val="21"/>
            <w:szCs w:val="21"/>
            <w:u w:val="single"/>
            <w:lang w:eastAsia="lv-LV"/>
          </w:rPr>
          <w:t>Guna.Engele-Volkova@varam.gov.lv</w:t>
        </w:r>
      </w:hyperlink>
      <w:r>
        <w:rPr>
          <w:rFonts w:ascii="Segoe UI" w:eastAsia="Times New Roman" w:hAnsi="Segoe UI" w:cs="Segoe UI"/>
          <w:color w:val="212529"/>
          <w:sz w:val="21"/>
          <w:szCs w:val="21"/>
          <w:lang w:eastAsia="lv-LV"/>
        </w:rPr>
        <w:t xml:space="preserve"> </w:t>
      </w:r>
      <w:hyperlink r:id="rId7" w:history="1">
        <w:r w:rsidRPr="003B3231">
          <w:rPr>
            <w:rFonts w:ascii="Segoe UI" w:eastAsia="Times New Roman" w:hAnsi="Segoe UI" w:cs="Segoe UI"/>
            <w:color w:val="1155CC"/>
            <w:sz w:val="21"/>
            <w:szCs w:val="21"/>
            <w:u w:val="single"/>
            <w:lang w:eastAsia="lv-LV"/>
          </w:rPr>
          <w:t>pasts@varam.gov.lv</w:t>
        </w:r>
      </w:hyperlink>
    </w:p>
    <w:p w14:paraId="19C91F70" w14:textId="30F7C8FB" w:rsidR="003B3231" w:rsidRPr="003B3231" w:rsidRDefault="003B3231" w:rsidP="003B3231">
      <w:pPr>
        <w:shd w:val="clear" w:color="auto" w:fill="FFFFFF"/>
        <w:spacing w:after="0" w:line="240" w:lineRule="auto"/>
        <w:rPr>
          <w:rFonts w:ascii="Segoe UI" w:eastAsia="Times New Roman" w:hAnsi="Segoe UI" w:cs="Segoe UI"/>
          <w:color w:val="212529"/>
          <w:sz w:val="21"/>
          <w:szCs w:val="21"/>
          <w:lang w:eastAsia="lv-LV"/>
        </w:rPr>
      </w:pPr>
      <w:r w:rsidRPr="003B3231">
        <w:rPr>
          <w:rFonts w:ascii="Segoe UI" w:eastAsia="Times New Roman" w:hAnsi="Segoe UI" w:cs="Segoe UI"/>
          <w:color w:val="212529"/>
          <w:sz w:val="21"/>
          <w:szCs w:val="21"/>
          <w:lang w:eastAsia="lv-LV"/>
        </w:rPr>
        <w:t>Tēma:</w:t>
      </w:r>
      <w:r>
        <w:rPr>
          <w:rFonts w:ascii="Segoe UI" w:eastAsia="Times New Roman" w:hAnsi="Segoe UI" w:cs="Segoe UI"/>
          <w:color w:val="212529"/>
          <w:sz w:val="21"/>
          <w:szCs w:val="21"/>
          <w:lang w:eastAsia="lv-LV"/>
        </w:rPr>
        <w:t xml:space="preserve"> </w:t>
      </w:r>
      <w:r w:rsidRPr="003B3231">
        <w:rPr>
          <w:rFonts w:ascii="Segoe UI" w:eastAsia="Times New Roman" w:hAnsi="Segoe UI" w:cs="Segoe UI"/>
          <w:color w:val="212529"/>
          <w:sz w:val="21"/>
          <w:szCs w:val="21"/>
          <w:lang w:eastAsia="lv-LV"/>
        </w:rPr>
        <w:t>Pārs.: Elektroniskā saskaņošana - Atlīdzības valsts nozīmes zemes dzīļu nogabalos</w:t>
      </w:r>
    </w:p>
    <w:p w14:paraId="58074DE5" w14:textId="2CE62372" w:rsidR="00B7462F" w:rsidRDefault="00B7462F"/>
    <w:p w14:paraId="5FB9634E" w14:textId="77777777" w:rsidR="003B3231" w:rsidRPr="003B3231" w:rsidRDefault="003B3231" w:rsidP="003B3231">
      <w:pPr>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Labdien!</w:t>
      </w:r>
    </w:p>
    <w:p w14:paraId="662382D2" w14:textId="77777777" w:rsidR="003B3231" w:rsidRPr="003B3231" w:rsidRDefault="003B3231" w:rsidP="003B3231">
      <w:pPr>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 </w:t>
      </w:r>
    </w:p>
    <w:p w14:paraId="7B5EAA2C" w14:textId="77777777" w:rsidR="003B3231" w:rsidRPr="003B3231" w:rsidRDefault="003B3231" w:rsidP="003B3231">
      <w:pPr>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Tieslietu ministrija ir izskatījusi Vides aizsardzības un reģionālās attīstības ministrijas sagatavoto precizēto Ministru kabineta noteikumu projektu “Atlīdzības aprēķināšanas un izmaksāšanas kārtība par zemes dzīļu īpašuma tiesību aprobežojumu valsts nozīmes zemes dzīļu nogabalos” (VSS-666), tā anotāciju un izziņu par atzinumos izteiktajiem iebildumiem un informē, ka atbalsta tā tālāku virzību, izsakot šādus iebildumus:</w:t>
      </w:r>
    </w:p>
    <w:p w14:paraId="79B34BCC" w14:textId="77777777" w:rsidR="003B3231" w:rsidRPr="003B3231" w:rsidRDefault="003B3231" w:rsidP="003B3231">
      <w:pPr>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 </w:t>
      </w:r>
    </w:p>
    <w:p w14:paraId="6E6FCE03" w14:textId="77777777" w:rsidR="003B3231" w:rsidRPr="003B3231" w:rsidRDefault="003B3231" w:rsidP="003B3231">
      <w:pPr>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1. Projekta 8. punkts dublē Apgrūtināto teritoriju informācijas sistēmas likuma 7. panta 1. punktu, kurā ir noteikts, ka VSIA "Latvijas Vides, ģeoloģijas un meteoroloģijas centrs" sniedz datus iekļaušanai informācijas sistēmā par apgrūtinātajām teritorijām, tai skaitā, tiek iekļauta informācija par valsts nozīmes zemes dzīļu nogabaliem. No šī punkta saprotams, ka valsts nozīmes zemes dzīļu nogabali tiek iekļauti Apgrūtināto teritoriju informācijas sistēmā (turpmāk – ATIS). Līdz ar to projekta 8. punktu nepieciešams svītrot. Ņemot vērā pausto iebildumu, nepieciešams precizēt arī anotācijas I sadaļas 2. punktā rindkopu par projekta 8. punktu (2. lpp. pēdējā rindkopa).</w:t>
      </w:r>
    </w:p>
    <w:p w14:paraId="523F4180" w14:textId="77777777" w:rsidR="003B3231" w:rsidRPr="003B3231" w:rsidRDefault="003B3231" w:rsidP="003B3231">
      <w:pPr>
        <w:spacing w:line="231" w:lineRule="atLeast"/>
        <w:rPr>
          <w:rFonts w:ascii="Times New Roman" w:eastAsia="Times New Roman" w:hAnsi="Times New Roman" w:cs="Times New Roman"/>
          <w:color w:val="000000"/>
          <w:lang w:eastAsia="lv-LV"/>
        </w:rPr>
      </w:pPr>
      <w:r w:rsidRPr="003B3231">
        <w:rPr>
          <w:rFonts w:ascii="Times New Roman" w:eastAsia="Times New Roman" w:hAnsi="Times New Roman" w:cs="Times New Roman"/>
          <w:color w:val="000000"/>
          <w:lang w:eastAsia="lv-LV"/>
        </w:rPr>
        <w:t> </w:t>
      </w:r>
    </w:p>
    <w:p w14:paraId="5FC0A171" w14:textId="77777777" w:rsidR="003B3231" w:rsidRPr="003B3231" w:rsidRDefault="003B3231" w:rsidP="003B3231">
      <w:pPr>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2. Anotācijas I sadaļas 2. punktā ir norādīts, ka "ikviens zemes īpašnieks var uzzināt par sava īpašuma statusu – vai tas ir apgrūtināts un iekļauts konkrētajā teritorijā".</w:t>
      </w:r>
    </w:p>
    <w:p w14:paraId="7BFE5300" w14:textId="77777777" w:rsidR="003B3231" w:rsidRPr="003B3231" w:rsidRDefault="003B3231" w:rsidP="003B3231">
      <w:pPr>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 xml:space="preserve">Informējam, ka Valsts zemes dienests (Dienests) šobrīd ATIS datus izsniedz tikai datu sniedzējam (piemēram, VSIA "Latvijas Vides, ģeoloģijas un meteoroloģijas centrs") par tā iesniegtajiem objektiem un apgrūtinātajām teritorijām un Būvniecības valsts kontroles birojam, lai nodrošinātu tam noteikto valsts pārvaldes funkciju un uzdevumu izpildi. ATIS datu izplatīšanu citām personām Dienests varēs uzsākt, kad spēkā būs stājušies uz Nacionālās drošības likuma pamata izdotie minētie Ministru kabineta noteikumi "Kārtība, kādā nodrošina nacionālajai drošībai un valsts aizsardzībai svarīgas informācijas par nekustamā īpašuma objektiem aizsardzību" (izstrādi veic Aizsardzības ministrija), attiecīgi grozījumi Ministru kabineta 2014. gada 4. februāra noteikumos Nr. 61 "Noteikumi par Apgrūtināto teritoriju informācijas sistēmas izveidi un uzturēšanu un apgrūtināto teritoriju un nekustamā īpašuma objekta apgrūtinājumu klasifikatoru", kā arī Dienests būs nodrošinājis līdz šim izstrādāto ATIS datu izplatīšanas tehnisko risinājumu pielāgošanu atbilstoši Ministru kabineta noteikumu "Kārtība, kādā nodrošina nacionālajai drošībai un valsts aizsardzībai svarīgas informācijas par nekustamā īpašuma objektiem aizsardzību" prasībām datu izplatīšanas ierobežošanai par valstij svarīgiem objektiem. Lai nodrošinātu ATIS datu pieejamību nekustamā īpašuma īpašniekam par savā zemes vienībā ATIS reģistrētiem objektiem un apgrūtinātajām teritorijām, Dienests ir izstrādājis e-pakalpojumu "ATIS dati par savām zemes vienībām" (turpmāk – E-pakalpojums) un plāno to nodot sabiedrībai pēc likumprojekta "Grozījumi Apgrūtināto teritoriju informācijas sistēmās likumā" (VSS-301) stāšanās spēkā. E-pakalpojuma ietvaros, autentificējoties Dienesta datu publicēšanas un e-pakalpojumu portālā www.kadastrs.lv, zemes vienības īpašnieks vai, ja tāda nav, – tiesiskais valdītājs, vai, ja tāda nav, – lietotājs, tai skaitā katrs no nekustamā īpašuma kopīpašniekiem vai </w:t>
      </w:r>
      <w:proofErr w:type="spellStart"/>
      <w:r w:rsidRPr="003B3231">
        <w:rPr>
          <w:rFonts w:ascii="Calibri" w:eastAsia="Times New Roman" w:hAnsi="Calibri" w:cs="Calibri"/>
          <w:color w:val="000000"/>
          <w:lang w:eastAsia="lv-LV"/>
        </w:rPr>
        <w:t>kopvaldītājiem</w:t>
      </w:r>
      <w:proofErr w:type="spellEnd"/>
      <w:r w:rsidRPr="003B3231">
        <w:rPr>
          <w:rFonts w:ascii="Calibri" w:eastAsia="Times New Roman" w:hAnsi="Calibri" w:cs="Calibri"/>
          <w:color w:val="000000"/>
          <w:lang w:eastAsia="lv-LV"/>
        </w:rPr>
        <w:t xml:space="preserve"> (fiziska un juridiska persona), bez maksas varēs saņemt minētos datus neierobežotā apjomā par E-pakalpojumā atzīmētajām zemes vienībām tādā apjomā, kādā to ir iesnieguši datu sniedzēji.</w:t>
      </w:r>
      <w:r w:rsidRPr="003B3231">
        <w:rPr>
          <w:rFonts w:ascii="Calibri" w:eastAsia="Times New Roman" w:hAnsi="Calibri" w:cs="Calibri"/>
          <w:color w:val="000000"/>
          <w:lang w:eastAsia="lv-LV"/>
        </w:rPr>
        <w:br/>
        <w:t xml:space="preserve">Ievērojot minēto, būtu nepieciešams veikt atbilstošus precizējumus arī anotācijā jautājumā </w:t>
      </w:r>
      <w:r w:rsidRPr="003B3231">
        <w:rPr>
          <w:rFonts w:ascii="Calibri" w:eastAsia="Times New Roman" w:hAnsi="Calibri" w:cs="Calibri"/>
          <w:color w:val="000000"/>
          <w:lang w:eastAsia="lv-LV"/>
        </w:rPr>
        <w:lastRenderedPageBreak/>
        <w:t>par informācijas apriti saistībā ar apgrūtinātajām teritorijām. T.i., norādīt, ka elektroniskie pakalpojumi informācijas iegūšanai vēl ir izstrādes procesā un identificēt citus iespējamos veidus, kā šo informāciju iegūt (piemēram, MK rīkojuma par nogabala izveidošanu vai, ja šādu informāciju īpašniekam sniedz, tad iespēju vērsties VSIA "Latvijas Vides, ģeoloģijas un meteoroloģijas centrs").</w:t>
      </w:r>
    </w:p>
    <w:p w14:paraId="66C316DE" w14:textId="77777777"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 </w:t>
      </w:r>
    </w:p>
    <w:p w14:paraId="655123D4" w14:textId="77777777"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 </w:t>
      </w:r>
    </w:p>
    <w:p w14:paraId="74D86C68" w14:textId="77777777"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r w:rsidRPr="003B3231">
        <w:rPr>
          <w:rFonts w:ascii="Calibri" w:eastAsia="Times New Roman" w:hAnsi="Calibri" w:cs="Calibri"/>
          <w:color w:val="000000"/>
          <w:lang w:eastAsia="lv-LV"/>
        </w:rPr>
        <w:t>Lai labas brīvdienas!</w:t>
      </w:r>
    </w:p>
    <w:p w14:paraId="2DC3BD4E" w14:textId="77777777"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r w:rsidRPr="003B3231">
        <w:rPr>
          <w:rFonts w:ascii="Times New Roman" w:eastAsia="Times New Roman" w:hAnsi="Times New Roman" w:cs="Times New Roman"/>
          <w:color w:val="201F1E"/>
          <w:sz w:val="24"/>
          <w:szCs w:val="24"/>
          <w:lang w:eastAsia="lv-LV"/>
        </w:rPr>
        <w:t> </w:t>
      </w:r>
    </w:p>
    <w:p w14:paraId="494225FD" w14:textId="77777777"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r w:rsidRPr="003B3231">
        <w:rPr>
          <w:rFonts w:ascii="Times New Roman" w:eastAsia="Times New Roman" w:hAnsi="Times New Roman" w:cs="Times New Roman"/>
          <w:color w:val="201F1E"/>
          <w:sz w:val="24"/>
          <w:szCs w:val="24"/>
          <w:lang w:eastAsia="lv-LV"/>
        </w:rPr>
        <w:t>Toms Dreika</w:t>
      </w:r>
    </w:p>
    <w:p w14:paraId="09B82DC9" w14:textId="77777777"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r w:rsidRPr="003B3231">
        <w:rPr>
          <w:rFonts w:ascii="Times New Roman" w:eastAsia="Times New Roman" w:hAnsi="Times New Roman" w:cs="Times New Roman"/>
          <w:color w:val="201F1E"/>
          <w:sz w:val="20"/>
          <w:szCs w:val="20"/>
          <w:lang w:eastAsia="lv-LV"/>
        </w:rPr>
        <w:t>Tieslietu ministrijas</w:t>
      </w:r>
      <w:r w:rsidRPr="003B3231">
        <w:rPr>
          <w:rFonts w:ascii="Times New Roman" w:eastAsia="Times New Roman" w:hAnsi="Times New Roman" w:cs="Times New Roman"/>
          <w:color w:val="201F1E"/>
          <w:sz w:val="20"/>
          <w:szCs w:val="20"/>
          <w:lang w:eastAsia="lv-LV"/>
        </w:rPr>
        <w:br/>
        <w:t>Civiltiesību departamenta</w:t>
      </w:r>
      <w:r w:rsidRPr="003B3231">
        <w:rPr>
          <w:rFonts w:ascii="Times New Roman" w:eastAsia="Times New Roman" w:hAnsi="Times New Roman" w:cs="Times New Roman"/>
          <w:color w:val="201F1E"/>
          <w:sz w:val="20"/>
          <w:szCs w:val="20"/>
          <w:lang w:eastAsia="lv-LV"/>
        </w:rPr>
        <w:br/>
        <w:t>Vispārējo civiltiesību nodaļas jurists</w:t>
      </w:r>
      <w:r w:rsidRPr="003B3231">
        <w:rPr>
          <w:rFonts w:ascii="Times New Roman" w:eastAsia="Times New Roman" w:hAnsi="Times New Roman" w:cs="Times New Roman"/>
          <w:color w:val="201F1E"/>
          <w:sz w:val="20"/>
          <w:szCs w:val="20"/>
          <w:lang w:eastAsia="lv-LV"/>
        </w:rPr>
        <w:br/>
        <w:t>Tālrunis: 67046107</w:t>
      </w:r>
      <w:r w:rsidRPr="003B3231">
        <w:rPr>
          <w:rFonts w:ascii="Times New Roman" w:eastAsia="Times New Roman" w:hAnsi="Times New Roman" w:cs="Times New Roman"/>
          <w:color w:val="201F1E"/>
          <w:sz w:val="20"/>
          <w:szCs w:val="20"/>
          <w:lang w:eastAsia="lv-LV"/>
        </w:rPr>
        <w:br/>
        <w:t>E-pasts: t</w:t>
      </w:r>
      <w:hyperlink r:id="rId8" w:tgtFrame="_blank" w:history="1">
        <w:r w:rsidRPr="003B3231">
          <w:rPr>
            <w:rFonts w:ascii="Times New Roman" w:eastAsia="Times New Roman" w:hAnsi="Times New Roman" w:cs="Times New Roman"/>
            <w:color w:val="0000FF"/>
            <w:sz w:val="20"/>
            <w:szCs w:val="20"/>
            <w:u w:val="single"/>
            <w:lang w:eastAsia="lv-LV"/>
          </w:rPr>
          <w:t>oms.dreika@tm.gov.lv</w:t>
        </w:r>
      </w:hyperlink>
    </w:p>
    <w:p w14:paraId="79C12772" w14:textId="77777777"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hyperlink r:id="rId9" w:tgtFrame="_blank" w:history="1">
        <w:r w:rsidRPr="003B3231">
          <w:rPr>
            <w:rFonts w:ascii="Times New Roman" w:eastAsia="Times New Roman" w:hAnsi="Times New Roman" w:cs="Times New Roman"/>
            <w:color w:val="0000FF"/>
            <w:sz w:val="20"/>
            <w:szCs w:val="20"/>
            <w:u w:val="single"/>
            <w:lang w:eastAsia="lv-LV"/>
          </w:rPr>
          <w:t>www.tm.gov.lv</w:t>
        </w:r>
      </w:hyperlink>
      <w:r w:rsidRPr="003B3231">
        <w:rPr>
          <w:rFonts w:ascii="Times New Roman" w:eastAsia="Times New Roman" w:hAnsi="Times New Roman" w:cs="Times New Roman"/>
          <w:color w:val="201F1E"/>
          <w:sz w:val="20"/>
          <w:szCs w:val="20"/>
          <w:lang w:eastAsia="lv-LV"/>
        </w:rPr>
        <w:t>  </w:t>
      </w:r>
    </w:p>
    <w:p w14:paraId="02133FCC" w14:textId="1812EBD2" w:rsidR="003B3231" w:rsidRPr="003B3231" w:rsidRDefault="003B3231" w:rsidP="003B3231">
      <w:pPr>
        <w:shd w:val="clear" w:color="auto" w:fill="FFFFFF"/>
        <w:spacing w:after="0" w:line="240" w:lineRule="auto"/>
        <w:rPr>
          <w:rFonts w:ascii="Times New Roman" w:eastAsia="Times New Roman" w:hAnsi="Times New Roman" w:cs="Times New Roman"/>
          <w:color w:val="000000"/>
          <w:lang w:eastAsia="lv-LV"/>
        </w:rPr>
      </w:pPr>
      <w:r w:rsidRPr="003B3231">
        <w:rPr>
          <w:rFonts w:ascii="Times New Roman" w:eastAsia="Times New Roman" w:hAnsi="Times New Roman" w:cs="Times New Roman"/>
          <w:noProof/>
          <w:color w:val="201F1E"/>
          <w:sz w:val="20"/>
          <w:szCs w:val="20"/>
          <w:lang w:eastAsia="lv-LV"/>
        </w:rPr>
        <mc:AlternateContent>
          <mc:Choice Requires="wps">
            <w:drawing>
              <wp:inline distT="0" distB="0" distL="0" distR="0" wp14:anchorId="6DAEA33E" wp14:editId="7E54D8ED">
                <wp:extent cx="1250950" cy="98425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50950" cy="98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5E0BE" id="Rectangle 1" o:spid="_x0000_s1026" style="width:98.5pt;height: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" filled="f" stroked="f">
                <o:lock v:ext="edit" aspectratio="t"/>
                <w10:anchorlock/>
              </v:rect>
            </w:pict>
          </mc:Fallback>
        </mc:AlternateContent>
      </w:r>
    </w:p>
    <w:p w14:paraId="13EA9339" w14:textId="77777777" w:rsidR="003B3231" w:rsidRDefault="003B3231"/>
    <w:sectPr w:rsidR="003B32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71ED0"/>
    <w:multiLevelType w:val="multilevel"/>
    <w:tmpl w:val="881C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31"/>
    <w:rsid w:val="003B3231"/>
    <w:rsid w:val="00B74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00C8"/>
  <w15:chartTrackingRefBased/>
  <w15:docId w15:val="{CDB58822-F9BA-422E-A4F7-E8E8EFCA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control-plaintext">
    <w:name w:val="form-control-plaintext"/>
    <w:basedOn w:val="Normal"/>
    <w:rsid w:val="003B32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B3231"/>
    <w:rPr>
      <w:color w:val="0000FF"/>
      <w:u w:val="single"/>
    </w:rPr>
  </w:style>
  <w:style w:type="character" w:customStyle="1" w:styleId="form-required">
    <w:name w:val="form-required"/>
    <w:basedOn w:val="DefaultParagraphFont"/>
    <w:rsid w:val="003B3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146803">
      <w:bodyDiv w:val="1"/>
      <w:marLeft w:val="0"/>
      <w:marRight w:val="0"/>
      <w:marTop w:val="0"/>
      <w:marBottom w:val="0"/>
      <w:divBdr>
        <w:top w:val="none" w:sz="0" w:space="0" w:color="auto"/>
        <w:left w:val="none" w:sz="0" w:space="0" w:color="auto"/>
        <w:bottom w:val="none" w:sz="0" w:space="0" w:color="auto"/>
        <w:right w:val="none" w:sz="0" w:space="0" w:color="auto"/>
      </w:divBdr>
      <w:divsChild>
        <w:div w:id="1816411069">
          <w:marLeft w:val="-225"/>
          <w:marRight w:val="-225"/>
          <w:marTop w:val="0"/>
          <w:marBottom w:val="0"/>
          <w:divBdr>
            <w:top w:val="none" w:sz="0" w:space="0" w:color="auto"/>
            <w:left w:val="none" w:sz="0" w:space="0" w:color="auto"/>
            <w:bottom w:val="none" w:sz="0" w:space="0" w:color="auto"/>
            <w:right w:val="none" w:sz="0" w:space="0" w:color="auto"/>
          </w:divBdr>
          <w:divsChild>
            <w:div w:id="1428042635">
              <w:marLeft w:val="0"/>
              <w:marRight w:val="0"/>
              <w:marTop w:val="0"/>
              <w:marBottom w:val="0"/>
              <w:divBdr>
                <w:top w:val="none" w:sz="0" w:space="0" w:color="auto"/>
                <w:left w:val="none" w:sz="0" w:space="0" w:color="auto"/>
                <w:bottom w:val="none" w:sz="0" w:space="0" w:color="auto"/>
                <w:right w:val="none" w:sz="0" w:space="0" w:color="auto"/>
              </w:divBdr>
            </w:div>
          </w:divsChild>
        </w:div>
        <w:div w:id="760101245">
          <w:marLeft w:val="-225"/>
          <w:marRight w:val="-225"/>
          <w:marTop w:val="0"/>
          <w:marBottom w:val="0"/>
          <w:divBdr>
            <w:top w:val="none" w:sz="0" w:space="0" w:color="auto"/>
            <w:left w:val="none" w:sz="0" w:space="0" w:color="auto"/>
            <w:bottom w:val="none" w:sz="0" w:space="0" w:color="auto"/>
            <w:right w:val="none" w:sz="0" w:space="0" w:color="auto"/>
          </w:divBdr>
          <w:divsChild>
            <w:div w:id="1696149298">
              <w:marLeft w:val="0"/>
              <w:marRight w:val="0"/>
              <w:marTop w:val="0"/>
              <w:marBottom w:val="0"/>
              <w:divBdr>
                <w:top w:val="none" w:sz="0" w:space="0" w:color="auto"/>
                <w:left w:val="none" w:sz="0" w:space="0" w:color="auto"/>
                <w:bottom w:val="none" w:sz="0" w:space="0" w:color="auto"/>
                <w:right w:val="none" w:sz="0" w:space="0" w:color="auto"/>
              </w:divBdr>
            </w:div>
          </w:divsChild>
        </w:div>
        <w:div w:id="321155038">
          <w:marLeft w:val="-225"/>
          <w:marRight w:val="-225"/>
          <w:marTop w:val="0"/>
          <w:marBottom w:val="0"/>
          <w:divBdr>
            <w:top w:val="none" w:sz="0" w:space="0" w:color="auto"/>
            <w:left w:val="none" w:sz="0" w:space="0" w:color="auto"/>
            <w:bottom w:val="none" w:sz="0" w:space="0" w:color="auto"/>
            <w:right w:val="none" w:sz="0" w:space="0" w:color="auto"/>
          </w:divBdr>
          <w:divsChild>
            <w:div w:id="1104810402">
              <w:marLeft w:val="0"/>
              <w:marRight w:val="0"/>
              <w:marTop w:val="0"/>
              <w:marBottom w:val="0"/>
              <w:divBdr>
                <w:top w:val="none" w:sz="0" w:space="0" w:color="auto"/>
                <w:left w:val="none" w:sz="0" w:space="0" w:color="auto"/>
                <w:bottom w:val="none" w:sz="0" w:space="0" w:color="auto"/>
                <w:right w:val="none" w:sz="0" w:space="0" w:color="auto"/>
              </w:divBdr>
              <w:divsChild>
                <w:div w:id="781918469">
                  <w:marLeft w:val="0"/>
                  <w:marRight w:val="0"/>
                  <w:marTop w:val="0"/>
                  <w:marBottom w:val="0"/>
                  <w:divBdr>
                    <w:top w:val="single" w:sz="6" w:space="0" w:color="auto"/>
                    <w:left w:val="single" w:sz="2" w:space="0" w:color="auto"/>
                    <w:bottom w:val="single" w:sz="6" w:space="0" w:color="auto"/>
                    <w:right w:val="single" w:sz="2" w:space="0" w:color="auto"/>
                  </w:divBdr>
                </w:div>
              </w:divsChild>
            </w:div>
          </w:divsChild>
        </w:div>
        <w:div w:id="1311330154">
          <w:marLeft w:val="-225"/>
          <w:marRight w:val="-225"/>
          <w:marTop w:val="0"/>
          <w:marBottom w:val="0"/>
          <w:divBdr>
            <w:top w:val="none" w:sz="0" w:space="0" w:color="auto"/>
            <w:left w:val="none" w:sz="0" w:space="0" w:color="auto"/>
            <w:bottom w:val="none" w:sz="0" w:space="0" w:color="auto"/>
            <w:right w:val="none" w:sz="0" w:space="0" w:color="auto"/>
          </w:divBdr>
          <w:divsChild>
            <w:div w:id="9405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s.Dreika@tm.gov.lv" TargetMode="External"/><Relationship Id="rId3" Type="http://schemas.openxmlformats.org/officeDocument/2006/relationships/settings" Target="settings.xml"/><Relationship Id="rId7" Type="http://schemas.openxmlformats.org/officeDocument/2006/relationships/hyperlink" Target="mailto:pasts@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a.Engele-Volkova@varam.gov.lv" TargetMode="External"/><Relationship Id="rId11" Type="http://schemas.openxmlformats.org/officeDocument/2006/relationships/theme" Target="theme/theme1.xml"/><Relationship Id="rId5" Type="http://schemas.openxmlformats.org/officeDocument/2006/relationships/hyperlink" Target="mailto:Toms.Dreika@t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2915</Words>
  <Characters>1663</Characters>
  <Application>Microsoft Office Word</Application>
  <DocSecurity>0</DocSecurity>
  <Lines>13</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Eņģele-Volkova</dc:creator>
  <cp:keywords/>
  <dc:description/>
  <cp:lastModifiedBy>Guna Eņģele-Volkova</cp:lastModifiedBy>
  <cp:revision>1</cp:revision>
  <dcterms:created xsi:type="dcterms:W3CDTF">2021-10-25T06:19:00Z</dcterms:created>
  <dcterms:modified xsi:type="dcterms:W3CDTF">2021-10-25T06:20:00Z</dcterms:modified>
</cp:coreProperties>
</file>