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(VID) publiski pieejamā informācija (https://www6.vid.gov.lv/NPAR) liecina, ka SIA “Grow Energy” uz 24.septembri ir atkal izveidojies VID administrēto nodokļu (nodevu) parāds 18 827,84 </w:t>
            </w:r>
            <w:r w:rsidR="00000000" w:rsidRPr="00000000" w:rsidDel="00000000">
              <w:rPr>
                <w:i w:val="1"/>
                <w:rtl w:val="0"/>
              </w:rPr>
              <w:t xml:space="preserve">euro </w:t>
            </w:r>
            <w:r w:rsidR="00000000" w:rsidRPr="00000000" w:rsidDel="00000000">
              <w:rPr>
                <w:rtl w:val="0"/>
              </w:rPr>
              <w:t xml:space="preserve">apmērā, attiecīgi lūdzam Zemkopības ministriju nodrošināt, ka SIA “Grow Energy” veic parāda nomaksu pirms šī rīkojuma projekta izskatīšanas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SIA “Grow Energy” finansējumu paredzēts piešķirt jau par faktiski veiktiem darbiem, kuru izmaksu apmērā iekļautas arī dzīvnieku līķu un dzīvnieku izcelsmes blakusproduktu transportēšanu un likvidēšanu amortizācijas un remontu izmaksas 51 610,86 </w:t>
            </w:r>
            <w:r w:rsidR="00000000" w:rsidRPr="00000000" w:rsidDel="00000000">
              <w:rPr>
                <w:i w:val="1"/>
                <w:rtl w:val="0"/>
              </w:rPr>
              <w:t xml:space="preserve">euro </w:t>
            </w:r>
            <w:r w:rsidR="00000000" w:rsidRPr="00000000" w:rsidDel="00000000">
              <w:rPr>
                <w:rtl w:val="0"/>
              </w:rPr>
              <w:t xml:space="preserve">apmērā, kas ir 38% no kopējo SIA “Grow Energy” izmaksu apmēra, lūdzam anotācijas 3.sadaļas 6.2.apakšpunktā pievienot skaidrojumu, kā vērtēts šo izmaksu samērīgums un kāpēc šādas izmaksas jāsedz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25-TA-2141</w:t>
    </w:r>
    <w:r>
      <w:br/>
    </w:r>
    <w:r w:rsidR="00000000" w:rsidRPr="00000000" w:rsidDel="00000000">
      <w:rPr>
        <w:rtl w:val="0"/>
      </w:rPr>
      <w:t xml:space="preserve">Izdrukāts 26.09.2025.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25-TA-2141</w:t>
    </w:r>
    <w:r>
      <w:br/>
    </w:r>
    <w:r w:rsidR="00000000" w:rsidRPr="00000000" w:rsidDel="00000000">
      <w:rPr>
        <w:rtl w:val="0"/>
      </w:rPr>
      <w:t xml:space="preserve">Izdrukāts 26.09.2025.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Atzinumi_25-TA-2141.docx</dc:title>
</cp:coreProperties>
</file>

<file path=docProps/custom.xml><?xml version="1.0" encoding="utf-8"?>
<Properties xmlns="http://schemas.openxmlformats.org/officeDocument/2006/custom-properties" xmlns:vt="http://schemas.openxmlformats.org/officeDocument/2006/docPropsVTypes"/>
</file>