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snieguma finansējums par rezultātiem pētniecībā balstītas augstākās izglītības nodrošināšanā un absolventu sagatavošanā augstskolām un koledžām, kura apmēru aprēķina, izmantojot šādu formulu:</w:t>
            </w:r>
            <w:r w:rsidR="00000000" w:rsidRPr="00000000" w:rsidDel="00000000">
              <w:rPr>
                <w:rtl w:val="0"/>
              </w:rPr>
              <w:t xml:space="preserve"> </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 – augstākās izglītības institūcijai piešķiramo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Fzda – finansējums apakšprogrammā 03.03.00 "Zinātniskās darbības attīstība augstskolās un koledžās"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institūcijas īstenoto Eiropas Savienības Ietvarprogrammas pētniecības un attīstības projektu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(turpmāk – </w:t>
            </w:r>
            <w:r w:rsidR="00000000" w:rsidRPr="00000000" w:rsidDel="00000000">
              <w:rPr>
                <w:i w:val="1"/>
                <w:rtl w:val="0"/>
              </w:rPr>
              <w:t xml:space="preserve">Frascati Manual</w:t>
            </w:r>
            <w:r w:rsidR="00000000" w:rsidRPr="00000000" w:rsidDel="00000000">
              <w:rPr>
                <w:rtl w:val="0"/>
              </w:rPr>
              <w:t xml:space="preserve">))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institūciju īstenoto Eiropas Savienības Ietvarprogrammas pētniecības un attīstības projektu ietvaros un citu starptautisku pētījumu projektu (atbilstoši </w:t>
            </w:r>
            <w:r w:rsidR="00000000" w:rsidRPr="00000000" w:rsidDel="00000000">
              <w:rPr>
                <w:i w:val="1"/>
                <w:rtl w:val="0"/>
              </w:rPr>
              <w:t xml:space="preserve">Frascati Manual</w:t>
            </w:r>
            <w:r w:rsidR="00000000" w:rsidRPr="00000000" w:rsidDel="00000000">
              <w:rPr>
                <w:rtl w:val="0"/>
              </w:rPr>
              <w:t xml:space="preserve">)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Eiropas Savienības Saimniecisko darbību statistiskās klasifikācijas (NACE)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NACE 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augstākās izglītības iestādes Latvijā nodarbināto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kopējais Latvijā nodarbināto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augstākās izglītības iestādes absolventu skaits,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kopējais absolventu skaits,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un sadala finansējumu apjomu pēc minētas formulas šim mērķim paredzēto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ir iepazinusies ar grozījums Ministru kabineta 2006. gada 12. decembra noteikumos Nr. 994 "Kārtība, kādā augstskolas un koledžas tiek finansētas no valsts budžeta līdzekļiem" un aicina, ieviešot papildu kritēriju “absolvents”, izstrādāt mehānismu, kas spētu izvērtēt arī absolventu kvalitāti, novēršot situācijas, kur augstākās izglītības iestādes mākslīgi palielina absolventu skaitu, tādējādi pretendējot uz lielāku finansējumu. Piedāvājums izvērtēt absolventu kvalitāti pēc kvalificētās jomās strādājošajiem neizskauž gadījumus, kad topošie absolventi jau strādā paralēli studijām un atbilstu absolventu kvalitātes rādītājam, bet realitātē nav spējīgi pabeigt studijas nepieciešamajā laikā. Turklāt eksistē jomas, kuras absolvējot uzreiz ir iespēja strādāt kvalificētā profesijā, nepieprasot papildu kompetenci, piemēram, “skolotājs” vai “arhitekts”. Tāpat kā papildu kvalitātes kritērijus aicinām iestrādāt: studējošo ienākumu pieaugumu pēc studijām, kas mudinātu sasaisti ar darba tirgu, starptautisko studējošo īpatsvaru, kas augstskolā studē ilgāk par diviem gadiem, lai mudinātu pārdomāti piesaistīt starptautiskos studējošos, kā arī absolventu-starptautisko studējošo karjeras gaitas, lai atbalstītu starptautiskos studējošos, kas paliek strādāt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Vaivade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08.08.2023.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08.08.2023.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