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24-TA-927: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"Zemes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likuma 7. panta otro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Veidojot jaunas apbūves teritorijas, kas teritorijas plānojumā vai lokālplānojumā paredzētas kā dzīvojamās apbūves teritorijas, šajā teritorijā ceļu būvniecībai nepieciešamā zeme un uz tās izbūvējamās inženierbūves  piekrīt pašvaldībai un ir pašvaldības vienotā ceļu tīkla sastāvdaļa.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pretrunas, kas veidojas šī panta regulējumā kopsakarā ar likumprojekta 2. panta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pantā noteikts, ka, veidojot jaunas dzīvojamās apbūves teritorijas, šajā teritorijā ceļu būvniecībai nepieciešamā zeme un uz tās izbūvējamās inženierbūves </w:t>
            </w:r>
            <w:r w:rsidR="00000000" w:rsidRPr="00000000" w:rsidDel="00000000">
              <w:rPr>
                <w:u w:val="single"/>
                <w:rtl w:val="0"/>
              </w:rPr>
              <w:t xml:space="preserve">piekrīt</w:t>
            </w:r>
            <w:r w:rsidR="00000000" w:rsidRPr="00000000" w:rsidDel="00000000">
              <w:rPr>
                <w:rtl w:val="0"/>
              </w:rPr>
              <w:t xml:space="preserve"> pašvaldībai. Savukārt likumprojekta 2. pantā ietverts regulējums, ka apbūves teritorijā plānotajiem ceļiem tiek tikai noteikts pašvaldības nozīmes ceļa statuss, kas saskaņā ar Zemes pārvaldības likuma 8.1 panta regulējumu ir </w:t>
            </w:r>
            <w:r w:rsidR="00000000" w:rsidRPr="00000000" w:rsidDel="00000000">
              <w:rPr>
                <w:u w:val="single"/>
                <w:rtl w:val="0"/>
              </w:rPr>
              <w:t xml:space="preserve">privātā īpašuma</w:t>
            </w:r>
            <w:r w:rsidR="00000000" w:rsidRPr="00000000" w:rsidDel="00000000">
              <w:rPr>
                <w:rtl w:val="0"/>
              </w:rPr>
              <w:t xml:space="preserve"> lietošanas tiesību aprobežojums. Tas savukārt nozīmē, ka tiek paredzēts, ka ceļš un zeme zem ceļa paliks privātpersonas īpašumā, nevis piekritīs pašvaldībai. Tieslietu ministrijas ieskatā šie divi risinājumi ir pretrunīgi pēc savas būtības attiecībā uz ceļu un zemes zem tiem īpašuma tiesību statusu, tāpēc būtu jāizvēlas viens no šiem konceptuālajiem risinājumiem (vai nu ceļi un zemes zem tiem piekrīt (pieder) pašvaldībai, vai nu ceļi un zemes zem tiem pieder privātpersonām). Protams, izvērtējums, kurš no šiem risinājumiem efektīvāk sasniegtu anotācijā norādīto grozījumu izstrādes mērķi, ir likumprojekta sagatavotāja 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precizēt ne tikai tiesību normas, nosakot skaidru un konkrētu viena veida risinājumu, bet arī anotācijā ietverto informāciju, lai tās saturs atbilstu un saskanētu ar likumprojekta normās ietverto.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jāizvērtē arī virkne citu saistītu jautājumu, piemēram, kurš būs atbildīgs par konkrēto nekustamo īpašumu, kurš maksās nekustamā īpašuma nodokli, kur attiecīgie nekustamā īpašuma aprobežojumi būs fiksēti, kā arī virkne citu saistīto jautājumu.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7.pantu papildināt ar jaunu trešo, ceturto, piekto, sesto un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Detālplānojumā, ar kuru plānots izveidot jaunu apbūves teritoriju, iekļauj nosacījumu, ka detālplānojuma īstenošana prioritāri iesākama ar tai nepieciešamās infrastruktūras - inženiertīklu un ceļu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ar detālplānojuma apstiprināšanu, apbūves teritorijā plānotajiem ceļiem tiek noteikts pašvaldības nozīmes ceļa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 atbilstoši likuma 8</w:t>
            </w:r>
            <w:r w:rsidR="00000000" w:rsidRPr="00000000" w:rsidDel="00000000">
              <w:rPr>
                <w:vertAlign w:val="superscript"/>
                <w:rtl w:val="0"/>
              </w:rPr>
              <w:t xml:space="preserve">1</w:t>
            </w:r>
            <w:r w:rsidR="00000000" w:rsidRPr="00000000" w:rsidDel="00000000">
              <w:rPr>
                <w:rtl w:val="0"/>
              </w:rPr>
              <w:t xml:space="preserve">.panta ceturtajā daļā noteiktajam piedalās pašvaldības nozīmes ceļa uzturēšanā pēc tam, kad tas noteiktā kārtībā ir nodots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ceļa nodošanas ekspluatācijā zemes īpašnieks un pašvaldība var vienoties par ceļa nodošanu pašvaldības īpašumā bez atlīdzības. Pašvaldībai pārņemot ceļu savā īpašumā,  atceļas īpašumam nodibinātais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ceturtā daļa noteic, ka līdz ar detālplānojuma apstiprināšanu, apbūves teritorijā plānotajiem ceļiem tiek </w:t>
            </w:r>
            <w:r w:rsidR="00000000" w:rsidRPr="00000000" w:rsidDel="00000000">
              <w:rPr>
                <w:u w:val="single"/>
                <w:rtl w:val="0"/>
              </w:rPr>
              <w:t xml:space="preserve">noteikts pašvaldības nozīmes ceļa statuss</w:t>
            </w:r>
            <w:r w:rsidR="00000000" w:rsidRPr="00000000" w:rsidDel="00000000">
              <w:rPr>
                <w:rtl w:val="0"/>
              </w:rPr>
              <w:t xml:space="preserve">, savukārt panta sestajā daļā noteikts, ka pēc ceļa nodošanas ekspluatācijā zemes īpašnieks un pašvaldība var vienoties par ceļa nodošanu pašvaldības īpašumā bez atlīdzības un pašvaldībai pārņemot ceļu savā īpašumā,  </w:t>
            </w:r>
            <w:r w:rsidR="00000000" w:rsidRPr="00000000" w:rsidDel="00000000">
              <w:rPr>
                <w:u w:val="single"/>
                <w:rtl w:val="0"/>
              </w:rPr>
              <w:t xml:space="preserve">atceļas īpašumam nodibinātais apgrūtinājums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likumprojekta anotācijā sniegto informāciju ar detālplānojumu veidojot jaunu apbūves teritoriju, ja šajā teritorijā ir izbūvējams jauns ceļš, tad tā vajadzībām ir nodalāma atsevišķa zemes vienība, kurai atbilstoši Zemes pārvaldības likuma 7. panta ceturtajai daļai uz likuma pamata tiek noteikts apgrūtinājums – pašvaldības nozīmes ceļa statuss. Pašvaldībai atsevišķs administratīvais akts par to nav jāpieņem. Tādējādi tiek nodrošināts, ka apbūves zemes gabalu īpašnieki ceļu var lietot un nav nepieciešams slēgt servitūta līgumus piekļuves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vadoties no likumprojekta teksta un anotācijas, nav viennozīmīgi saprotams, vai konkrētais apgrūtinājums tiek nodibināts uz likuma pamata vai ar administratīvo aktu, pašvaldībai apstiprinot detālplānojumu. Līdz ar to, lūdzam attiecīgi papildināt likumprojekta anotāciju. Vienlaikus lūdzam papildināt likumprojekta anotāciju ar skaidrojumu, kur sabiedrība varēs pārliecināties par konkrētā apgrūtinājuma zemes vienībai spēkā esību.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Ingrīda Reizina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atkārtoti izvērtēt un precizēt likumprojekta anotācijā ietverto informāciju attiecībā uz likumprojekta 2. pantā ietvertā risinājuma satversmīgumu, jo šobrīd likumprojektā vairs nav noteikts pienākums ceļus un zemes zem tiem nodot pašvaldībai, bet gan tā ir zemes un ceļa īpašnieka brīva izvēle, līdz ar to zemes īpašnieka īpašuma tiesības ar regulējumu netiek ierobežotas. Tāpat arī nav korekta anotācijā ietvertā informācija, ka pašvaldībai ir pienākums ceļu un zemi zem tā pārņemt. Šobrīd no likumprojekta šāds pienākums neizriet.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7.pantu papildināt ar jaunu trešo, ceturto, piekto, sesto un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Detālplānojumā, ar kuru plānots izveidot jaunu apbūves teritoriju, iekļauj nosacījumu, ka detālplānojuma īstenošana prioritāri iesākama ar tai nepieciešamās infrastruktūras - inženiertīklu un ceļu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Līdz ar detālplānojuma apstiprināšanu, apbūves teritorijā plānotajiem ceļiem tiek noteikts pašvaldības nozīmes ceļa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Pašvaldība atbilstoši likuma 8</w:t>
            </w:r>
            <w:r w:rsidR="00000000" w:rsidRPr="00000000" w:rsidDel="00000000">
              <w:rPr>
                <w:vertAlign w:val="superscript"/>
                <w:rtl w:val="0"/>
              </w:rPr>
              <w:t xml:space="preserve">1</w:t>
            </w:r>
            <w:r w:rsidR="00000000" w:rsidRPr="00000000" w:rsidDel="00000000">
              <w:rPr>
                <w:rtl w:val="0"/>
              </w:rPr>
              <w:t xml:space="preserve">.panta ceturtajā daļā noteiktajam piedalās pašvaldības nozīmes ceļa uzturēšanā pēc tam, kad tas noteiktā kārtībā ir nodots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ceļa nodošanas ekspluatācijā zemes īpašnieks un pašvaldība var vienoties par ceļa nodošanu pašvaldības īpašumā bez atlīdzības. Pašvaldībai pārņemot ceļu savā īpašumā,  atceļas īpašumam nodibinātais apgrūtinājums.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Apbūves teritorijā plānoto ēku būvdarbu veikšanai nepieciešamajās būvatļaujās iekļauj nosacījumu par tiesībām ēku nodot ekspluatācijā pēc tam, kad ir izbūvēti šajā teritorijā plānotie ceļi un inženiertīkli un tie noteiktā kārtībā ir nodoti ekspluatācijā.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vērtēt, vai neveidojas pretruna starp šī panta regulējumu, ka pašvaldība </w:t>
            </w:r>
            <w:r w:rsidR="00000000" w:rsidRPr="00000000" w:rsidDel="00000000">
              <w:rPr>
                <w:u w:val="single"/>
                <w:rtl w:val="0"/>
              </w:rPr>
              <w:t xml:space="preserve">atbilstoši likuma 8.1 panta ceturtajā daļā noteiktajam piedalās</w:t>
            </w:r>
            <w:r w:rsidR="00000000" w:rsidRPr="00000000" w:rsidDel="00000000">
              <w:rPr>
                <w:rtl w:val="0"/>
              </w:rPr>
              <w:t xml:space="preserve"> </w:t>
            </w:r>
            <w:r w:rsidR="00000000" w:rsidRPr="00000000" w:rsidDel="00000000">
              <w:rPr>
                <w:u w:val="single"/>
                <w:rtl w:val="0"/>
              </w:rPr>
              <w:t xml:space="preserve">tikai</w:t>
            </w:r>
            <w:r w:rsidR="00000000" w:rsidRPr="00000000" w:rsidDel="00000000">
              <w:rPr>
                <w:rtl w:val="0"/>
              </w:rPr>
              <w:t xml:space="preserve"> pašvaldības nozīmes </w:t>
            </w:r>
            <w:r w:rsidR="00000000" w:rsidRPr="00000000" w:rsidDel="00000000">
              <w:rPr>
                <w:u w:val="single"/>
                <w:rtl w:val="0"/>
              </w:rPr>
              <w:t xml:space="preserve">ceļa uzturēšanā</w:t>
            </w:r>
            <w:r w:rsidR="00000000" w:rsidRPr="00000000" w:rsidDel="00000000">
              <w:rPr>
                <w:rtl w:val="0"/>
              </w:rPr>
              <w:t xml:space="preserve"> pēc tam, kad tas noteiktā kārtībā ir nodots ekspluatācijā, un starp Zemes pārvaldības likuma 8.1 panta ceturto daļu, kurā noteikts, ka </w:t>
            </w:r>
            <w:r w:rsidR="00000000" w:rsidRPr="00000000" w:rsidDel="00000000">
              <w:rPr>
                <w:u w:val="single"/>
                <w:rtl w:val="0"/>
              </w:rPr>
              <w:t xml:space="preserve">pašvaldība piedalās</w:t>
            </w:r>
            <w:r w:rsidR="00000000" w:rsidRPr="00000000" w:rsidDel="00000000">
              <w:rPr>
                <w:rtl w:val="0"/>
              </w:rPr>
              <w:t xml:space="preserve"> pašvaldības nozīmes </w:t>
            </w:r>
            <w:r w:rsidR="00000000" w:rsidRPr="00000000" w:rsidDel="00000000">
              <w:rPr>
                <w:u w:val="single"/>
                <w:rtl w:val="0"/>
              </w:rPr>
              <w:t xml:space="preserve">ceļa vai ielas būvniecībā un uzturēšanā</w:t>
            </w:r>
            <w:r w:rsidR="00000000" w:rsidRPr="00000000" w:rsidDel="00000000">
              <w:rPr>
                <w:rtl w:val="0"/>
              </w:rPr>
              <w:t xml:space="preserve">. Ja pretrunas nav konstatējamas, lūdzam anotācijā ietvert informāciju, kā likumprojekta 2.pantā regulētajos gadījumos situācija atšķiras no Zemes pārvaldības likuma 8.1 pantā regulētajiem gadījumiem, kas ir par pamatu atšķirīga regulējuma noteikšanai abos šajos pantos.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Deksne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24-TA-927</w:t>
    </w:r>
    <w:r>
      <w:br/>
    </w:r>
    <w:r w:rsidR="00000000" w:rsidRPr="00000000" w:rsidDel="00000000">
      <w:rPr>
        <w:rtl w:val="0"/>
      </w:rPr>
      <w:t xml:space="preserve">Izdrukāts 03.01.2025. 17.36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24-TA-927</w:t>
    </w:r>
    <w:r>
      <w:br/>
    </w:r>
    <w:r w:rsidR="00000000" w:rsidRPr="00000000" w:rsidDel="00000000">
      <w:rPr>
        <w:rtl w:val="0"/>
      </w:rPr>
      <w:t xml:space="preserve">Izdrukāts 03.01.2025. 17.36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Atzinumi_24-TA-927.docx</dc:title>
</cp:coreProperties>
</file>

<file path=docProps/custom.xml><?xml version="1.0" encoding="utf-8"?>
<Properties xmlns="http://schemas.openxmlformats.org/officeDocument/2006/custom-properties" xmlns:vt="http://schemas.openxmlformats.org/officeDocument/2006/docPropsVTypes"/>
</file>