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Preiļu novada pašvaldības nekustamā īpašuma Lāčplēša ielā 11, Preiļos, Preiļu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precizējama informācija par atsavināmā nekustamā īpašuma fiskālo kadastrālo vērtību, kas uz 2025. gada 1. janvāri ir </w:t>
            </w:r>
            <w:r w:rsidR="00000000" w:rsidRPr="00000000" w:rsidDel="00000000">
              <w:rPr>
                <w:b w:val="1"/>
                <w:rtl w:val="0"/>
              </w:rPr>
              <w:t xml:space="preserve">12 250 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Vēršam uzmanību, ka anotācijā norādītā kadastrālā vērtība (11964 EUR) tika noteikta 2024. gada 16. oktobrī, t.i., pirms attiecīgo grozījumu Nekustamā īpašuma valsts kadastra likumā stāšanās spēkā, ar kuriem ar 2025.gada 1. janvāri tika ieviestas divas kadastrālās vērtības - fiskālā un universālā.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 ņemot vērā Ministru kabineta 2021. gada 7. septembra noteikumu Nr.617 "Tiesību akta projekta sākotnējās ietekmes izvērtēšanas kārtība" 15. punktā noteikto, ka </w:t>
            </w:r>
            <w:r w:rsidR="00000000" w:rsidRPr="00000000" w:rsidDel="00000000">
              <w:rPr>
                <w:u w:val="single"/>
                <w:rtl w:val="0"/>
              </w:rPr>
              <w:t xml:space="preserve">visiem projektie</w:t>
            </w:r>
            <w:r w:rsidR="00000000" w:rsidRPr="00000000" w:rsidDel="00000000">
              <w:rPr>
                <w:rtl w:val="0"/>
              </w:rPr>
              <w:t xml:space="preserve">m, tajā skaitā arī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24-TA-3147</w:t>
    </w:r>
    <w:r>
      <w:br/>
    </w:r>
    <w:r w:rsidR="00000000" w:rsidRPr="00000000" w:rsidDel="00000000">
      <w:rPr>
        <w:rtl w:val="0"/>
      </w:rPr>
      <w:t xml:space="preserve">Izdrukāts 29.01.2025.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24-TA-3147</w:t>
    </w:r>
    <w:r>
      <w:br/>
    </w:r>
    <w:r w:rsidR="00000000" w:rsidRPr="00000000" w:rsidDel="00000000">
      <w:rPr>
        <w:rtl w:val="0"/>
      </w:rPr>
      <w:t xml:space="preserve">Izdrukāts 29.01.2025.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Atzinumi_24-TA-3147.docx</dc:title>
</cp:coreProperties>
</file>

<file path=docProps/custom.xml><?xml version="1.0" encoding="utf-8"?>
<Properties xmlns="http://schemas.openxmlformats.org/officeDocument/2006/custom-properties" xmlns:vt="http://schemas.openxmlformats.org/officeDocument/2006/docPropsVTypes"/>
</file>