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25-TA-1583: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 jūnija noteikumos Nr. 279 "Ceļu satiksmes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"RIDE"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Izteikt Noteikumu 22.nodaļu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Papildu prasības velosipēdu un elektroskrejriteņu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 Velosipēdu un elektroskrejriteņu vadītājiem jābrauc pa attiecīgā virziena velojoslu, velosipēdu ceļu vai gājēju un velosipēdu ceļu, vai brauktuves daļu, kas apzīmēta ar 956. ceļa apzīmējumu iespējami tuvāk to labajai malai. Ja to nav vai tie ir attālināti no ceļa, velosipēdu un elektroskrejriteņu vadītājiem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 braukt pa brauktuvi vienā rindā iespējami tuvāk brauktuves (braukšanas joslas) labajai malai; Tālāk uz brauktuves atļauts izbraukt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200.1.1. lai apbrauktu, apsteigtu vai apdzītu;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 lai apdzīvotā vietā brauktu taisni, ja labā malējā josla ierīkota tikai labajam pagriezienam;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200.1.3. pavadot bērnus, kas jaunāki par 12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200.1.4. lai brauktu pa braukšanas joslu visā tās platumā, bez iemesla netraucējot cita transportlīdzekļa braukšanu, uz ceļiem, kur atļautais braukšanas ātrums nepārsniedz 30 km/h, vietā, kur neveic darbus uz ceļa vai nav maksimālā ātruma ierobežojuma ar noteiktu darbības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200.1.5. lai nogrieztos pa kreisi šo noteikumu 209.punktā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  braukt pa nomali, dodot ceļu gājējiem;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 braukt pa ietvi, izņemot pašgājēja velosipēda vadītājiem, netraucējot gājējus,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200.3.1.               ja braukšana pa brauktuvi, ņemot vērā ceļu satiksmes intensitāti, ceļa un meteoroloģiskos apstākļus, nav iespējama, ir apgrūtināta vai bīstama;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               bērniem, kuri jaunāki par 12 gadiem, un velosipēdu un elektroskrejriteņu vadītājiem, kuri tos pavada.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   braukt pa kopīgu gājēju un velosipēdu 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Braucot pa ietvi vai kopīgu gājēju un velosipēdu ceļu, velosipēdu un elektroskrejriteņu vadītājiem jāievēro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gājējiem ir priekšroka;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jāizvēlas tāds braukšanas ātrums, lai netiktu apdraudēti vai traucēti gājēji;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201.3. ja pastāv risks, ka var apdraudēt vai traucēt gājējus, jābrauc ar ātrumu, kas nepārsniedz gājēju pārvietošanās ātrumu, vai jāaptur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Velosipēdu un elektroskrejriteņu vadītājiem jābrauc ar ātrumu, kas neapdraud ceļu satiksmes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Velosipēdu un elektroskrejriteņu vadītājiem jāievēro to satiksmei noteiktais virziens un brauktuves puse. Braukt pretējā virzienā pa brauktuvi aizliegts, izņemot gadījumus, kad tas noteikts ar atbilstošām ceļa zīmēm vai apzīmējumiem.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Velosipēdu un elektroskrejriteņu vadītājiem atļauts šķērsot brauktuvi pa ietves vai nomales iedomāto turpinājumu krustojumā, kā arī, netraucējot gājējus, – pa gājēju pārejām. Pirms brauktuves šķērsošanas velosipēdu un elektroskrejriteņu vadītājiem laikus jāsamazina braukšanas ātrums un, ja tas nepieciešams ceļu satiksmes drošībai, transportlīdzeklis jāaptur. Šķērsojot brauktuvi pa ietves iedomāto turpinājumu, velosipēdu un elektroskrejriteņa vadītājiem jābrauc ar ātrumu, kas nepārsniedz gājēju pārvietošanās ātrumu un jādod ceļš transportlīdzekļiem, kas brauc pa šķērsojamo 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Ja gājēju pārejas robežās, ko nosaka 535., 536. zīmes, ietverti 931. un 932. apzīmējumi, velosipēdu un elektroskrejriteņu vadītājiem brauktuve jāšķērso pa gājēju pārejas daļu, kas paredzēta braukšanai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Vietās, kur ārpus krustojumiem velosipēdu ceļš, gājēju un velosipēdu ceļš vai kopīgais gājēju un velosipēdu ceļš šķērso brauktuvi un ceļu satiksme netiek regulēta, velosipēdu un elektroskrejriteņa vadītājiem, kas brauc pa šiem ceļiem, jādod ceļš transportlīdzekļiem, kas brauc pa šķērsojamo 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 Vietās, kur velosipēdu un elektroskrejriteņa vadītāju braukšanas trajektorijas krustojas ar pārējo transportlīdzekļu braukšanas trajektorijām, velosipēdu vadītājiem jānovērtē attālums līdz transportlīdzekļiem, kas tuvojas, kā arī jānovērtē to braukšanas ātrums un jāpārliecinās par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 Pirms nogriešanās pa kreisi velosipēda un elektroskrejriteņa vadītājiem jāizvērtē ceļa veids (vienvirziena, divvirzienu, joslu skaits, atļautie braukšanas virzieni tajās u. tml.), satiksmes intensitāte un jāizvēlas drošākais manevra veikšanas veids tā, lai neradītu satiksmei bīstamas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 Vietās, kur nav iekārtots velosipēdu ceļš, gājēju un velosipēdu ceļš vai kopīgs gājēju un velosipēdu ceļš, velosipēda un elektroskrejriteņa vadītājiem nogriešanās pa kreisi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 krustojumos apdzīvotās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209.1.1. šķērsojot brauktuvju krustošanās vietu pa brauktuves labo malu, dodot ceļu tajā pašā virzienā taisni braucošajiem transportlīdzekļiem un tiem ceļu satiksmes dalībniekiem, kam saskaņā ar braukšanas noteikumiem krustojumā ir priekšroka;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209.1.2. uz ceļiem, kur ceļu satiksme notiek divos virzienos un ir viena braukšanas josla katrā virzienā, nogriešanos pa kreisi atļauts veikt no kreisā malējā stāvokļa, kas ieņemts uz brauktuves;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209.1.3. uz ceļiem, kur noteikta vienvirziena satiksme, nogriešanos pa kreisi atļauts veikt no kreisās malējās joslas labās malas;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209.1.4. ja braukšanai attiecīgajā virzienā ir vairākas joslas un iekārtota atsevišķa josla tikai braukšanai pa kreisi, nogriešanos pa kreisi atļauts veikt no kreisās malējās joslas labās malas.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209.2. ārpus krustojumiem apdzīvotās vietās no brauktuves labās malas, bet uz ceļiem, kur ceļu satiksme notiek divos virzienos ar vienu joslu katrā virzienā, – arī no kreisā malējā stāvokļa, kas ieņemts uz attiecīgā virziena braukšanas joslas.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209.3. ārpus apdzīvotām vietām - tikai no brauktuves labās malas (labās nomales), dodot ceļu tajā pašā virzienā un pretim braucošajiem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Velosipēdam un ektroskrejritenim jābūt tehniskā kārtībā un aprīkotam ar bremzēm.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Elektroskrejritenim braukšanas laikā priekšpusē jādeg baltas gaismas lukturim, bet aizmugurē – sarkanas gaismas lukturim. Elektroskrejritenim abos tā sānos jābūt aprīkotam ar dzelteniem gaismas atstarotājiem.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1</w:t>
            </w:r>
            <w:r w:rsidR="00000000" w:rsidRPr="00000000" w:rsidDel="00000000">
              <w:rPr>
                <w:rtl w:val="0"/>
              </w:rPr>
              <w:t xml:space="preserve"> Ja lukturu nav vai tie nedarbojas, velosipēda un elektroskrejriteņa vadītājiem diennakts tumšā laikā jābūt tērptam atstarojošā vestē vai apģērbā ar labi redzamiem gaismu atstarojošiem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2</w:t>
            </w:r>
            <w:r w:rsidR="00000000" w:rsidRPr="00000000" w:rsidDel="00000000">
              <w:rPr>
                <w:rtl w:val="0"/>
              </w:rPr>
              <w:t xml:space="preserve">  Velosipēdu piekabēm aizmugurē jābūt sarkanam gaismas atstarotājam, kā arī, braucot diennakts tumšajā laikā vai nepietiekamas redzamības apstākļos, aizmugurē jādeg sarkanas gaismas lukturim.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3</w:t>
            </w:r>
            <w:r w:rsidR="00000000" w:rsidRPr="00000000" w:rsidDel="00000000">
              <w:rPr>
                <w:rtl w:val="0"/>
              </w:rPr>
              <w:t xml:space="preserve"> Velosipēda un elektroskrejriteņa vadītājiem vecumā līdz 17 gadiem galvā jābūt aizsprādzētai aizsargķiverei.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  Velosipēdu un elektroskrejriteņu vadītājiem aizliegts: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.1. braukt, neturot stūri;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.2. braukt, turoties pie cita braucoša transportlīdzekļa;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212.4.3. pārvadāt kravu, kas traucē vadīšanu vai apdraud citus ceļu satiksmes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.4. vest pasažieri. Ar velosipēdu atļauts vest bērnus vecumā līdz septiņiem gadiem ar galvā uzvilktu aizsprādzētu aizsargķiveri, ja ir iekārtoti droši papildu sēdekļi vai velosipēds ir izgatavots speciāli šim nolūkam;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.5. vilkt citus transportlīdzekļus, izņemot piekabes, kas izgatavotas speciāli šim nolūkam;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5</w:t>
            </w:r>
            <w:r w:rsidR="00000000" w:rsidRPr="00000000" w:rsidDel="00000000">
              <w:rPr>
                <w:rtl w:val="0"/>
              </w:rPr>
              <w:t xml:space="preserve">. Velosipēdu vadītāji treniņnodarbību laikā vai organizētu sacensību laikā, ja tos noteiktā kārtībā pavada speciāli aprīkoti automobiļi, drīkst neievērot šo noteikumu 200., 211., 212., 212.</w:t>
            </w:r>
            <w:r w:rsidR="00000000" w:rsidRPr="00000000" w:rsidDel="00000000">
              <w:rPr>
                <w:vertAlign w:val="superscript"/>
                <w:rtl w:val="0"/>
              </w:rPr>
              <w:t xml:space="preserve">1</w:t>
            </w:r>
            <w:r w:rsidR="00000000" w:rsidRPr="00000000" w:rsidDel="00000000">
              <w:rPr>
                <w:rtl w:val="0"/>
              </w:rPr>
              <w:t xml:space="preserve"> un 212.</w:t>
            </w:r>
            <w:r w:rsidR="00000000" w:rsidRPr="00000000" w:rsidDel="00000000">
              <w:rPr>
                <w:vertAlign w:val="superscript"/>
                <w:rtl w:val="0"/>
              </w:rPr>
              <w:t xml:space="preserve">2</w:t>
            </w:r>
            <w:r w:rsidR="00000000" w:rsidRPr="00000000" w:rsidDel="00000000">
              <w:rPr>
                <w:rtl w:val="0"/>
              </w:rPr>
              <w:t xml:space="preserve"> punktā minētās prasības, ja tiek nodrošināta ceļu satiksmes drošība.”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saskaņā ar Rīgas domes saistošajiem noteikumiem koplietošanas mikromobilitātes rīku maksimālais atļautais braukšanas ātrums vēsturiskajā Rīgas centrā (teritorijā līdz Pērnavas ielai) un uz tiltiem ir ierobežots līdz 20 km/h.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Minētajās teritorijās jau šobrīd pastāv būtiska atļautā braukšanas ātruma atšķirība starp mehāniskajiem transportlīdzekļiem un pašgājēja velosipēda vadītājiem. Jebkāda turpmāka regulējuma izmaiņa, kas vēl vairāk palielinātu šo ātruma diferenciāciju, objektīvi palielinātu relatīvā ātruma starpību satiksmē, kā rezultātā pieaugtu apdzīšanas manevru skaits, satiksmes plūsmas spriedze un potenciāli bīstamu situāciju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jāuzsver, ka gadījumā, ja pašgājēja velosipēda vadītājiem vienlaikus tiktu liegta iespēja noteiktās situācijās pārvietoties pa ietvi (piemēram, ja braukšana pa brauktuvi ir apgrūtināta vai bīstama ceļu satiksmes intensitātes, ceļa infrastruktūras vai meteoroloģisko apstākļu dēļ), tiktu radīts nesamērīgs un papildu drošības risks mazāk aizsargātajiem satiksmes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drošības pamatprincipi paredz, ka regulējumam jāmazina riski, nevis jāpalielina mazāk aizsargāto satiksmes dalībnieku pakļautība ātrākas un masīvākas transporta plūsmas iedarbībai. Tādēļ jebkādas izmaiņas, kas vienlaikus palielina ātruma atšķirības un ierobežo alternatīvas drošākai pārvietošanās iespējai, būtu vērtējamas no proporcionalitātes, tiesiskās paļāvības un ceļu satiksmes drošības principu viedokļa.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200.3. braukt pa ietvi netraucējot gājējus,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200.3.1.               ja braukšana pa brauktuvi, ņemot vērā ceļu satiksmes intensitāti, ceļa un meteoroloģiskos apstākļus, nav iespējama, ir apgrūtināta vai bīstama;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               bērniem, kuri jaunāki par 12 gadiem, un velosipēdu un elektroskrejriteņu vadītājiem, kuri tos pavada.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Jākobsons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Izteikt Noteikumu 22.nodaļu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Papildu prasības velosipēdu un elektroskrejriteņu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 Velosipēdu un elektroskrejriteņu vadītājiem jābrauc pa attiecīgā virziena velojoslu, velosipēdu ceļu vai gājēju un velosipēdu ceļu, vai brauktuves daļu, kas apzīmēta ar 956. ceļa apzīmējumu iespējami tuvāk to labajai malai. Ja to nav vai tie ir attālināti no ceļa, velosipēdu un elektroskrejriteņu vadītājiem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 braukt pa brauktuvi vienā rindā iespējami tuvāk brauktuves (braukšanas joslas) labajai malai; Tālāk uz brauktuves atļauts izbraukt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200.1.1. lai apbrauktu, apsteigtu vai apdzītu;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 lai apdzīvotā vietā brauktu taisni, ja labā malējā josla ierīkota tikai labajam pagriezienam;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200.1.3. pavadot bērnus, kas jaunāki par 12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200.1.4. lai brauktu pa braukšanas joslu visā tās platumā, bez iemesla netraucējot cita transportlīdzekļa braukšanu, uz ceļiem, kur atļautais braukšanas ātrums nepārsniedz 30 km/h, vietā, kur neveic darbus uz ceļa vai nav maksimālā ātruma ierobežojuma ar noteiktu darbības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200.1.5. lai nogrieztos pa kreisi šo noteikumu 209.punktā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  braukt pa nomali, dodot ceļu gājējiem;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 braukt pa ietvi, izņemot pašgājēja velosipēda vadītājiem, netraucējot gājējus,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200.3.1.               ja braukšana pa brauktuvi, ņemot vērā ceļu satiksmes intensitāti, ceļa un meteoroloģiskos apstākļus, nav iespējama, ir apgrūtināta vai bīstama;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               bērniem, kuri jaunāki par 12 gadiem, un velosipēdu un elektroskrejriteņu vadītājiem, kuri tos pavada.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   braukt pa kopīgu gājēju un velosipēdu 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Braucot pa ietvi vai kopīgu gājēju un velosipēdu ceļu, velosipēdu un elektroskrejriteņu vadītājiem jāievēro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gājējiem ir priekšroka;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jāizvēlas tāds braukšanas ātrums, lai netiktu apdraudēti vai traucēti gājēji;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201.3. ja pastāv risks, ka var apdraudēt vai traucēt gājējus, jābrauc ar ātrumu, kas nepārsniedz gājēju pārvietošanās ātrumu, vai jāaptur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Velosipēdu un elektroskrejriteņu vadītājiem jābrauc ar ātrumu, kas neapdraud ceļu satiksmes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Velosipēdu un elektroskrejriteņu vadītājiem jāievēro to satiksmei noteiktais virziens un brauktuves puse. Braukt pretējā virzienā pa brauktuvi aizliegts, izņemot gadījumus, kad tas noteikts ar atbilstošām ceļa zīmēm vai apzīmējumiem.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Velosipēdu un elektroskrejriteņu vadītājiem atļauts šķērsot brauktuvi pa ietves vai nomales iedomāto turpinājumu krustojumā, kā arī, netraucējot gājējus, – pa gājēju pārejām. Pirms brauktuves šķērsošanas velosipēdu un elektroskrejriteņu vadītājiem laikus jāsamazina braukšanas ātrums un, ja tas nepieciešams ceļu satiksmes drošībai, transportlīdzeklis jāaptur. Šķērsojot brauktuvi pa ietves iedomāto turpinājumu, velosipēdu un elektroskrejriteņa vadītājiem jābrauc ar ātrumu, kas nepārsniedz gājēju pārvietošanās ātrumu un jādod ceļš transportlīdzekļiem, kas brauc pa šķērsojamo 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Ja gājēju pārejas robežās, ko nosaka 535., 536. zīmes, ietverti 931. un 932. apzīmējumi, velosipēdu un elektroskrejriteņu vadītājiem brauktuve jāšķērso pa gājēju pārejas daļu, kas paredzēta braukšanai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Vietās, kur ārpus krustojumiem velosipēdu ceļš, gājēju un velosipēdu ceļš vai kopīgais gājēju un velosipēdu ceļš šķērso brauktuvi un ceļu satiksme netiek regulēta, velosipēdu un elektroskrejriteņa vadītājiem, kas brauc pa šiem ceļiem, jādod ceļš transportlīdzekļiem, kas brauc pa šķērsojamo 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 Vietās, kur velosipēdu un elektroskrejriteņa vadītāju braukšanas trajektorijas krustojas ar pārējo transportlīdzekļu braukšanas trajektorijām, velosipēdu vadītājiem jānovērtē attālums līdz transportlīdzekļiem, kas tuvojas, kā arī jānovērtē to braukšanas ātrums un jāpārliecinās par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 Pirms nogriešanās pa kreisi velosipēda un elektroskrejriteņa vadītājiem jāizvērtē ceļa veids (vienvirziena, divvirzienu, joslu skaits, atļautie braukšanas virzieni tajās u. tml.), satiksmes intensitāte un jāizvēlas drošākais manevra veikšanas veids tā, lai neradītu satiksmei bīstamas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 Vietās, kur nav iekārtots velosipēdu ceļš, gājēju un velosipēdu ceļš vai kopīgs gājēju un velosipēdu ceļš, velosipēda un elektroskrejriteņa vadītājiem nogriešanās pa kreisi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 krustojumos apdzīvotās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209.1.1. šķērsojot brauktuvju krustošanās vietu pa brauktuves labo malu, dodot ceļu tajā pašā virzienā taisni braucošajiem transportlīdzekļiem un tiem ceļu satiksmes dalībniekiem, kam saskaņā ar braukšanas noteikumiem krustojumā ir priekšroka;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209.1.2. uz ceļiem, kur ceļu satiksme notiek divos virzienos un ir viena braukšanas josla katrā virzienā, nogriešanos pa kreisi atļauts veikt no kreisā malējā stāvokļa, kas ieņemts uz brauktuves;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209.1.3. uz ceļiem, kur noteikta vienvirziena satiksme, nogriešanos pa kreisi atļauts veikt no kreisās malējās joslas labās malas;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209.1.4. ja braukšanai attiecīgajā virzienā ir vairākas joslas un iekārtota atsevišķa josla tikai braukšanai pa kreisi, nogriešanos pa kreisi atļauts veikt no kreisās malējās joslas labās malas.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209.2. ārpus krustojumiem apdzīvotās vietās no brauktuves labās malas, bet uz ceļiem, kur ceļu satiksme notiek divos virzienos ar vienu joslu katrā virzienā, – arī no kreisā malējā stāvokļa, kas ieņemts uz attiecīgā virziena braukšanas joslas.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209.3. ārpus apdzīvotām vietām - tikai no brauktuves labās malas (labās nomales), dodot ceļu tajā pašā virzienā un pretim braucošajiem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Velosipēdam un ektroskrejritenim jābūt tehniskā kārtībā un aprīkotam ar bremzēm.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Elektroskrejritenim braukšanas laikā priekšpusē jādeg baltas gaismas lukturim, bet aizmugurē – sarkanas gaismas lukturim. Elektroskrejritenim abos tā sānos jābūt aprīkotam ar dzelteniem gaismas atstarotājiem.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1</w:t>
            </w:r>
            <w:r w:rsidR="00000000" w:rsidRPr="00000000" w:rsidDel="00000000">
              <w:rPr>
                <w:rtl w:val="0"/>
              </w:rPr>
              <w:t xml:space="preserve"> Ja lukturu nav vai tie nedarbojas, velosipēda un elektroskrejriteņa vadītājiem diennakts tumšā laikā jābūt tērptam atstarojošā vestē vai apģērbā ar labi redzamiem gaismu atstarojošiem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2</w:t>
            </w:r>
            <w:r w:rsidR="00000000" w:rsidRPr="00000000" w:rsidDel="00000000">
              <w:rPr>
                <w:rtl w:val="0"/>
              </w:rPr>
              <w:t xml:space="preserve">  Velosipēdu piekabēm aizmugurē jābūt sarkanam gaismas atstarotājam, kā arī, braucot diennakts tumšajā laikā vai nepietiekamas redzamības apstākļos, aizmugurē jādeg sarkanas gaismas lukturim.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3</w:t>
            </w:r>
            <w:r w:rsidR="00000000" w:rsidRPr="00000000" w:rsidDel="00000000">
              <w:rPr>
                <w:rtl w:val="0"/>
              </w:rPr>
              <w:t xml:space="preserve"> Velosipēda un elektroskrejriteņa vadītājiem vecumā līdz 17 gadiem galvā jābūt aizsprādzētai aizsargķiverei.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  Velosipēdu un elektroskrejriteņu vadītājiem aizliegts: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.1. braukt, neturot stūri;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.2. braukt, turoties pie cita braucoša transportlīdzekļa;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212.4.3. pārvadāt kravu, kas traucē vadīšanu vai apdraud citus ceļu satiksmes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.4. vest pasažieri. Ar velosipēdu atļauts vest bērnus vecumā līdz septiņiem gadiem ar galvā uzvilktu aizsprādzētu aizsargķiveri, ja ir iekārtoti droši papildu sēdekļi vai velosipēds ir izgatavots speciāli šim nolūkam;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.5. vilkt citus transportlīdzekļus, izņemot piekabes, kas izgatavotas speciāli šim nolūkam;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5</w:t>
            </w:r>
            <w:r w:rsidR="00000000" w:rsidRPr="00000000" w:rsidDel="00000000">
              <w:rPr>
                <w:rtl w:val="0"/>
              </w:rPr>
              <w:t xml:space="preserve">. Velosipēdu vadītāji treniņnodarbību laikā vai organizētu sacensību laikā, ja tos noteiktā kārtībā pavada speciāli aprīkoti automobiļi, drīkst neievērot šo noteikumu 200., 211., 212., 212.</w:t>
            </w:r>
            <w:r w:rsidR="00000000" w:rsidRPr="00000000" w:rsidDel="00000000">
              <w:rPr>
                <w:vertAlign w:val="superscript"/>
                <w:rtl w:val="0"/>
              </w:rPr>
              <w:t xml:space="preserve">1</w:t>
            </w:r>
            <w:r w:rsidR="00000000" w:rsidRPr="00000000" w:rsidDel="00000000">
              <w:rPr>
                <w:rtl w:val="0"/>
              </w:rPr>
              <w:t xml:space="preserve"> un 212.</w:t>
            </w:r>
            <w:r w:rsidR="00000000" w:rsidRPr="00000000" w:rsidDel="00000000">
              <w:rPr>
                <w:vertAlign w:val="superscript"/>
                <w:rtl w:val="0"/>
              </w:rPr>
              <w:t xml:space="preserve">2</w:t>
            </w:r>
            <w:r w:rsidR="00000000" w:rsidRPr="00000000" w:rsidDel="00000000">
              <w:rPr>
                <w:rtl w:val="0"/>
              </w:rPr>
              <w:t xml:space="preserve"> punktā minētās prasības, ja tiek nodrošināta ceļu satiksmes drošība.”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Iesniedzu iebildumu pret priekšlikumu izslēgt pašgājēju velosipēdus no transportlīdzekļu kategorijām, kuriem noteiktos gadījumos ir atļauta pārvietošanās pa ietvi.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Uzskatu, ka šāds ierobežojums nav samērīgs, nav pamatots ar ceļu satiksmes drošības interesēm un var radīt pretēju efektu – paaugstināt risku pašgājēju velosipēdu vadītājiem un citiem satiksmes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Pašgājēja velosipēda tehniskā un funkcionālā līdzība velosipēdam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Pašgājējs velosipēds pēc masas, izmēriem, jaudas un maksimālā ātruma ir salīdzināms ar parastu velosipēdu vai elektroskrejriteni. Tas nav salīdzināms ar mopēdu vai motociklu, līdz ar to tā piespiedu pārvietošana tikai pa brauktuvi neatbilst transportlīdzekļa reālajām tehniskajām īpašībām.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drošības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Daudzviet brauktuves satiksmes intensitāte un transportlīdzekļu ātrumi rada būtisku risku lēngaitas transportlīdzekļiem. Iespēja noteiktos gadījumos izmantot ietvi ļauj pašgājēja velosipēda vadītājam izvēlēties drošāku pārvietošanās vidi, īpaši: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intensīvas satiksmes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šaurās brauktuvēs,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sliktos meteoroloģiskos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Samērīguma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regulējumā paredzēts, ka pārvietošanās pa ietvi ir pieļaujama tikai netraucējot gājējus. Šis nosacījums nodrošina gājēju prioritāti un pietiekamu aizsardzības līmeni, padarot papildu aizliegumu nesamērīgu.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Vienota pieeja mikromobilitātes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Pašgājēja velosipēda izslēgšana no šī regulējuma radītu nevienlīdzīgu attieksmi salīdzinājumā ar velosipēdiem un elektroskrejriteņiem, lai gan riski un lietošanas scenāriji ir 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lūdzu saglabāt pašgājēja velosipēda vadītājiem iespēju noteiktos gadījumos pārvietoties pa ietvi, paredzot pienākumu netraucēt gājējus un ievērot īpašu piesardz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 braukt pa ietvi, netraucējot gājējus,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200.3.1.               ja braukšana pa brauktuvi, ņemot vērā ceļu satiksmes intensitāti, ceļa un meteoroloģiskos apstākļus, nav iespējama, ir apgrūtināta vai bīstama;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               bērniem, kuri jaunāki par 12 gadiem, un velosipēdu un elektroskrejriteņu vadītājiem, kuri tos pavada.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Jākobsons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25-TA-1583</w:t>
    </w:r>
    <w:r>
      <w:br/>
    </w:r>
    <w:r w:rsidR="00000000" w:rsidRPr="00000000" w:rsidDel="00000000">
      <w:rPr>
        <w:rtl w:val="0"/>
      </w:rPr>
      <w:t xml:space="preserve">Izdrukāts 25.02.2026. 09.17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25-TA-1583</w:t>
    </w:r>
    <w:r>
      <w:br/>
    </w:r>
    <w:r w:rsidR="00000000" w:rsidRPr="00000000" w:rsidDel="00000000">
      <w:rPr>
        <w:rtl w:val="0"/>
      </w:rPr>
      <w:t xml:space="preserve">Izdrukāts 25.02.2026. 09.17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Atzinumi_25-TA-1583.docx</dc:title>
</cp:coreProperties>
</file>

<file path=docProps/custom.xml><?xml version="1.0" encoding="utf-8"?>
<Properties xmlns="http://schemas.openxmlformats.org/officeDocument/2006/custom-properties" xmlns:vt="http://schemas.openxmlformats.org/officeDocument/2006/docPropsVTypes"/>
</file>