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poligona “Sēlija” attīstības otro kārtu paredzēts īstenot laika posmā no 2026. - 2034.gadam.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Strepmanis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pārrunātajam, lūgums papildināt informāciju anotācijā saistībā ar Noteikumu projekta 5. punktu, kurā ir norādīts, ka pasākuma ietvaros tiek atbalstīts tāds projekts, par kuru saņemts Aizsardzības ministrijas atzinums, lai novērstu neskaidrību, ka atzinums ir atsevišķs dokuments, kas AIM ir jāizstrādā un jāizsniedz par projektu pirms tā izskatīšanas vērtēšanas komisijā. Papildinājumu lūgums iekļaut pie attiecīgās rindkopas, kurā minēta Aizsardzības ministrijas pārstāvju dalība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"Militārā poligona "Sēlija" piekļuves ceļa uzlabošana" MK tika atbalstīta kā viena no Aizsardzības ministrijas pieteiktajām prioritātēm (Ministru kabineta 2024.gada 19.septembra ārkārtas sēdes protokola Nr. 38 2. § Informatīvais ziņojums "Par valsts budžeta likumprojektā iekļaujamiem prioritārajiem pasākumiem 2025., 2026., 2027. un 2028. gadam" 5.punkts), savukārt Satiksmes ministrija ir vadošā valsts pārvaldes iestāde transporta politikas un sakaru politikas jomā, un Pasākuma ietvaros tiek novirzīts ERAF finansējums divējāda lietojuma ceļu satiksmei paredzētai infrastruktūrai, kas reizē var nodrošināt gan civilo, gan, nepieciešamības gadījumā, militāro pielietojumu, Aizsardzības ministrijas un Satiksmes ministrijas pārstāvji tiks aicināti piedalīties projektu iesniegumu vērtēšanas komisijā (ar balsstiesībām). Atzinums Noteikumu projekta 5. punkta izpratnē no Aizsardzības ministrijas puses tiek sniegts iesniegumu vērtēšanas komisijas darba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Strepmanis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20.03.2025.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20.03.2025.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Atzinumi_25-TA-570.docx</dc:title>
</cp:coreProperties>
</file>

<file path=docProps/custom.xml><?xml version="1.0" encoding="utf-8"?>
<Properties xmlns="http://schemas.openxmlformats.org/officeDocument/2006/custom-properties" xmlns:vt="http://schemas.openxmlformats.org/officeDocument/2006/docPropsVTypes"/>
</file>