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11. marta noteikumos Nr. 134 "Noteikumi par vienoto veselības nozares elektronisko informācijas sistēmu"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Ģimenes ārstu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2014. gada 11. marta noteikumos Nr. 134 "Noteikumi par vienoto veselības nozares elektronisko informācijas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Ģimenes ārstu asociācija" konceptuāli piekrīt ar bērnu agrīnas attīstības skrīninga instrumentu komplektu (BAASIK) saistītam </w:t>
            </w:r>
            <w:r w:rsidR="00000000" w:rsidRPr="00000000" w:rsidDel="00000000">
              <w:rPr>
                <w:b w:val="1"/>
                <w:rtl w:val="0"/>
              </w:rPr>
              <w:t xml:space="preserve">pilotprojekta risinājumam</w:t>
            </w:r>
            <w:r w:rsidR="00000000" w:rsidRPr="00000000" w:rsidDel="00000000">
              <w:rPr>
                <w:rtl w:val="0"/>
              </w:rPr>
              <w:t xml:space="preserve">, lai no E-veselības portāla nodrošinātu iespēju ārstam "tehniski" pārslēgties uz BAASIK portālu "bērnsaug.gov.lv", tikai</w:t>
            </w:r>
            <w:r w:rsidR="00000000" w:rsidRPr="00000000" w:rsidDel="00000000">
              <w:rPr>
                <w:b w:val="1"/>
                <w:rtl w:val="0"/>
              </w:rPr>
              <w:t xml:space="preserve"> īslaicīgi uz pilotprojekta laiku</w:t>
            </w:r>
            <w:r w:rsidR="00000000" w:rsidRPr="00000000" w:rsidDel="00000000">
              <w:rPr>
                <w:rtl w:val="0"/>
              </w:rPr>
              <w:t xml:space="preserve">. LĢĀA ir stingi iebildusi turpmākam ģimenes ārstu darba rīku - informācijas sistēmu sadrumstalotībai, noteikti ir jāizveido piemēroti datu integrācijas rīki.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stingri iebilst grozījumu 27.</w:t>
            </w:r>
            <w:r w:rsidR="00000000" w:rsidRPr="00000000" w:rsidDel="00000000">
              <w:rPr>
                <w:vertAlign w:val="superscript"/>
                <w:rtl w:val="0"/>
              </w:rPr>
              <w:t xml:space="preserve">3</w:t>
            </w:r>
            <w:r w:rsidR="00000000" w:rsidRPr="00000000" w:rsidDel="00000000">
              <w:rPr>
                <w:rtl w:val="0"/>
              </w:rPr>
              <w:t xml:space="preserve"> un 33.</w:t>
            </w:r>
            <w:r w:rsidR="00000000" w:rsidRPr="00000000" w:rsidDel="00000000">
              <w:rPr>
                <w:vertAlign w:val="superscript"/>
                <w:rtl w:val="0"/>
              </w:rPr>
              <w:t xml:space="preserve">8</w:t>
            </w:r>
            <w:r w:rsidR="00000000" w:rsidRPr="00000000" w:rsidDel="00000000">
              <w:rPr>
                <w:rtl w:val="0"/>
              </w:rPr>
              <w:t xml:space="preserve"> punktu virzīšanai </w:t>
            </w:r>
            <w:r w:rsidR="00000000" w:rsidRPr="00000000" w:rsidDel="00000000">
              <w:rPr>
                <w:b w:val="1"/>
                <w:rtl w:val="0"/>
              </w:rPr>
              <w:t xml:space="preserve">kā ilgtermiņa risinājumam</w:t>
            </w:r>
            <w:r w:rsidR="00000000" w:rsidRPr="00000000" w:rsidDel="00000000">
              <w:rPr>
                <w:rtl w:val="0"/>
              </w:rPr>
              <w:t xml:space="preserve">, aicinām noteikumu projektā noteikt tos tikai uz pilotprojekta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vērš uzmanību, ka BAASIK ieviešanai būs nepieciešams papildus finansējums ģimenes ārsta darba (papildus laika) apmaksai un digitālo sistēmu integrēšanai (ģimenes ārstiem pieaug samaksa par lokālo programmu jauniem produktiem ik reizi, kad tie tiek izstrādāti valsts jaunu prasību dēļ)."</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Nicmane-Aišpure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26-TA-1450</w:t>
    </w:r>
    <w:r>
      <w:br/>
    </w:r>
    <w:r w:rsidR="00000000" w:rsidRPr="00000000" w:rsidDel="00000000">
      <w:rPr>
        <w:rtl w:val="0"/>
      </w:rPr>
      <w:t xml:space="preserve">Izdrukāts 13.08.2026. 17.29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26-TA-1450</w:t>
    </w:r>
    <w:r>
      <w:br/>
    </w:r>
    <w:r w:rsidR="00000000" w:rsidRPr="00000000" w:rsidDel="00000000">
      <w:rPr>
        <w:rtl w:val="0"/>
      </w:rPr>
      <w:t xml:space="preserve">Izdrukāts 13.08.2026. 17.29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Atzinumi_26-TA-1450.docx</dc:title>
</cp:coreProperties>
</file>

<file path=docProps/custom.xml><?xml version="1.0" encoding="utf-8"?>
<Properties xmlns="http://schemas.openxmlformats.org/officeDocument/2006/custom-properties" xmlns:vt="http://schemas.openxmlformats.org/officeDocument/2006/docPropsVTypes"/>
</file>