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Izglītības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Brīvo arodbiedrību savienība (LBAS) uztur spēkā iepriekš izteiktos iebildumus.  LBAS neatbilsta grozījumus Izglītības likumā, jo nav panākta vienošanās par jauno finansēšanas modeli. 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21.08.2024.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21.08.2024.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