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"Energoefektivitāte pirmajā vietā", kas atbilst Eiropas parlamenta un padomes 2023. gada 13. septembra Direktīvai (ES) 2023/1791 par energoefektivitāti un ar ko groza regulu (ES) 2023/955 (pārstrādāta redakcija) un Komisijas 2024. gada 29. jūlija Ieteikumam 2024/2143 ar ko nosaka vadlīnijas Eiropas Parlamenta un Padomes Direktīvas (ES) 2023/1791 3. panta interpretācijai attiecībā uz principu “energoefektivitāte pirmajā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30.1. apakšpunktā iekļauta atsauce uz Eiropas Parlamenta un Padomes 2023. gada 13. septembra Direktīvu Nr. 2018/2001 2023/1791 par energoefektivitāti, ar kuru groza Regulu (ES) 2023/955.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tiesību aktos. Ievērojot minēto, lūdzam noteikumu projekta 30.1. apakšpunktā norādīto atsauci uz minēto direktīvu aizstāt ar atsauci uz nacionālo tiesību aktu, kurā konkrētā direktīva ir pārņemta.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30.1. apakšpunktā ir ietverta atsauce uz Eiropas Komisijas 2024. gada 29. jūlija ieteikumu "2024/2143, ar ko nosaka vadlīnijas Eiropas Parlamenta un Padomes Direktīvas (ES) 2023/1791 3. panta interpretācijai attiecībā uz principu “energoefektivitāte pirmajā vietā”". Norādām, ka minētais dokuments ir ieteikums un nav juridiski saistošs, tātad noteikumu projektā nedrīkst atsaukties uz juridiski nesaistošiem dokumentiem vai uzlikt pienākumu tos ievērot. Attiecīgi lūdzam precizēt noteikumu projektu, svītrojot atsauces uz nesaistošajiem dokumentiem. Ja nepieciešams padarīt minētā ieteikuma saturu saistošu, lūdzam attiecīgās normas tieši iekļaut noteikumu projektā, līdzīgi kā tiek pārņemtas direktīvu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04.10.2024.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04.10.2024.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