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2.3.1. specifiskā atbalsta mērķa “Veicināt ilgtspējīgu daudzveidu mobilitāti pilsētās” 2.3.1.3. pasākuma  “Veloinfrastruktūras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kohēzijas politikas programmas 2021. – 2027. gadam 2.3.1. specifiskā atbalsta mērķa “Veicināt ilgtspējīgu daudzveidu mobilitāti pilsētās” 2.3.1.3. pasākuma  “Veloinfrastruktūras attīstība” (turpmāk – 2.3.1.3.pasākums) mērķis ir – “Attīstīt nepārtrauktu velosipēdu ceļu, tostarp kopīgu gājēju un velosipēdu ceļu, infrastruktūras izveidi, veicinot nemotorizēto mobilitāti.” un pasākuma īstenošanas vieta ir Latvijas Republikas teritorija, rosinām paplašināt projektu iesniedzēju loku un paredzēt finansējumu arī pašvaldībām, jo esošajā Noteikumu projektu redakcijā projekta iesniedzējs ir Satiksmes ministrija, kuras vārdā [..]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atbilstoši Valsts mikromobilitātes infrastruktūras attīstības stratēģijai;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25.1. apakšpunktā  noteikto,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tām pašvaldībām, kas, saskaņā ar Mikromobilitātes attīstītības stratēģijā ietverto kartējumu, neietilpst prioritārajā kategorijā, būtu jāparedz atbalsts, lai nodrošinātu iedzīvotājiem ikdienas pārvietošanās alternatīvas un samazinātu privātā autotransporta izmantošanas īpatsvaru un transportlīdzekļu radīto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“25.1.ņem vērā, ka atbalstāma ir atdalītas velosipēdu ceļu, tostarp kopīgu gājēju un velosipēdu ceļu, infrastruktūras izveide gar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risinājumu aprakstu atbilstoši Eiropas Savienības kohēzijas politikas programmā 2021.-2027.gadam 2.3.1. SAM  atbalstāmajās darbībās noteiktajam – “Velosipēdu ceļu izbūve gar autoceļiem un pašvaldību teritorijās atbilstoši spēkā esošajiem pašvaldību teritorijas attīstības plānošanas dokumentiem un/vai ilgtspējīgas pilsētas mobilitātes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tiesību aktā paredzēto mikromobilitātes infrastruktūras attīstību, t.sk. infrastruktūras savienojamību, lūdzam Ministru kabineta noteikumu projekta anotācijā ietvert informāciju par tiem velosipēdu ceļu  maršrutiem, ko plānots izbūvēt šī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nosacījumu,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 kā arī saskaņā ar 2021. gada datiem neietilpst kategorijā kā apdzīvotā vieta ar iedzīvotāju skaitu virs 35 000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nepieciešama līdzsvarota valsts attīstība, īstenojot policentriskas valsts attīstības principu, nodrošinot atbalstu mikromobilitātes infrastruktūras tīkla izveidei. Uzskatām, ka papildu nepieciešams sniegt atbalstu tām pašvaldībām, kas ir savienotas vai integrējas Eiropas  velomaršrutu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17.01.2024.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17.01.2024.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Atzinumi_23-TA-2619.docx</dc:title>
</cp:coreProperties>
</file>

<file path=docProps/custom.xml><?xml version="1.0" encoding="utf-8"?>
<Properties xmlns="http://schemas.openxmlformats.org/officeDocument/2006/custom-properties" xmlns:vt="http://schemas.openxmlformats.org/officeDocument/2006/docPropsVTypes"/>
</file>