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lietai pievienotajam Latgales rajona tiesas Piedrujas pagasta zemesgrāmatas nodalījuma Nr.100000448025 norakstam uz nekustamā īpašuma "Lavniki", nekustamā īpašuma kadastra numurs 60840030143, sastāvā esošās zemes vienības (kadastra apzīmējums 60840030143), kuras daļu paredzēts atsavināt (sk., rīkojuma projekta 1.3. apakšpunktu) atrodas 5 būves. Ņemot vērā minēto, tiesiskai skaidrībai lūdzam anotāciju papildināt ar informāciju, vai attiecīgās būves atrodas uz nekustamā īpašuma īpašnieka īpašumā saglabājamās zemes vienības (kadastra apzīmējums 60840030143)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2. punkts noteic, ka sākotnējās ietekmes izvērtēšanas mērķis ir apzināt ietekmi un sekas, ko var radīt projekts, un, pamatojoties uz iegūtajiem secinājumiem, izvēlēties piemērotāko regulējuma apjomu, saturu un formu. </w:t>
            </w:r>
            <w:r w:rsidR="00000000" w:rsidRPr="00000000" w:rsidDel="00000000">
              <w:rPr>
                <w:u w:val="single"/>
                <w:rtl w:val="0"/>
              </w:rPr>
              <w:t xml:space="preserve">Sākotnējās ietekmes izvērtēšanas rezultātus atspoguļo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Iekšlietu ministrija ar 2026. gada 13. janvāra lēmumu Nr.1-60/6/26 “Par atlīdzības apmēra precizēšanu” informēja nekustamā īpašuma “Kumelītes” īpašnieku, ka pēc precizēšanas atlīdzības apmērs par nekustamā īpašuma “Kumelītes” daļas – zemes vienības (zemes vienības kadastra apzīmējums 6084 004 0462) 1,04 ha platībā atsavināšanu ir 3 096,26 </w:t>
            </w:r>
            <w:r w:rsidR="00000000" w:rsidRPr="00000000" w:rsidDel="00000000">
              <w:rPr>
                <w:i w:val="1"/>
                <w:rtl w:val="0"/>
              </w:rPr>
              <w:t xml:space="preserve">euro</w:t>
            </w:r>
            <w:r w:rsidR="00000000" w:rsidRPr="00000000" w:rsidDel="00000000">
              <w:rPr>
                <w:rtl w:val="0"/>
              </w:rPr>
              <w:t xml:space="preserve"> (trīs tūkstoši deviņdesmit seši </w:t>
            </w:r>
            <w:r w:rsidR="00000000" w:rsidRPr="00000000" w:rsidDel="00000000">
              <w:rPr>
                <w:i w:val="1"/>
                <w:rtl w:val="0"/>
              </w:rPr>
              <w:t xml:space="preserve">euro</w:t>
            </w:r>
            <w:r w:rsidR="00000000" w:rsidRPr="00000000" w:rsidDel="00000000">
              <w:rPr>
                <w:rtl w:val="0"/>
              </w:rPr>
              <w:t xml:space="preserve">, 26 centi), tajā skaitā zemes vienības ar kadastra apzīmējumu 6084 004 0462 tirgus vērtības apmērs ir 2 921,54 </w:t>
            </w:r>
            <w:r w:rsidR="00000000" w:rsidRPr="00000000" w:rsidDel="00000000">
              <w:rPr>
                <w:i w:val="1"/>
                <w:rtl w:val="0"/>
              </w:rPr>
              <w:t xml:space="preserve">euro </w:t>
            </w:r>
            <w:r w:rsidR="00000000" w:rsidRPr="00000000" w:rsidDel="00000000">
              <w:rPr>
                <w:rtl w:val="0"/>
              </w:rPr>
              <w:t xml:space="preserve">(divi tūkstoši deviņi simti divdesmit viens </w:t>
            </w:r>
            <w:r w:rsidR="00000000" w:rsidRPr="00000000" w:rsidDel="00000000">
              <w:rPr>
                <w:i w:val="1"/>
                <w:rtl w:val="0"/>
              </w:rPr>
              <w:t xml:space="preserve">euro</w:t>
            </w:r>
            <w:r w:rsidR="00000000" w:rsidRPr="00000000" w:rsidDel="00000000">
              <w:rPr>
                <w:rtl w:val="0"/>
              </w:rPr>
              <w:t xml:space="preserve">, 54 centi), bet kompensējamo zaudējumu (zemes vienībā esošās koksnes vērtība) apmērs 174,72 </w:t>
            </w:r>
            <w:r w:rsidR="00000000" w:rsidRPr="00000000" w:rsidDel="00000000">
              <w:rPr>
                <w:i w:val="1"/>
                <w:rtl w:val="0"/>
              </w:rPr>
              <w:t xml:space="preserve">euro</w:t>
            </w:r>
            <w:r w:rsidR="00000000" w:rsidRPr="00000000" w:rsidDel="00000000">
              <w:rPr>
                <w:rtl w:val="0"/>
              </w:rPr>
              <w:t xml:space="preserve"> (viens simts septiņdesmit četri </w:t>
            </w:r>
            <w:r w:rsidR="00000000" w:rsidRPr="00000000" w:rsidDel="00000000">
              <w:rPr>
                <w:i w:val="1"/>
                <w:rtl w:val="0"/>
              </w:rPr>
              <w:t xml:space="preserve">euro</w:t>
            </w:r>
            <w:r w:rsidR="00000000" w:rsidRPr="00000000" w:rsidDel="00000000">
              <w:rPr>
                <w:rtl w:val="0"/>
              </w:rPr>
              <w:t xml:space="preserve">, 72 centi) nemainās. Tiesiskai skaidrībai lūdzam anotāciju papildināt </w:t>
            </w:r>
            <w:r w:rsidR="00000000" w:rsidRPr="00000000" w:rsidDel="00000000">
              <w:rPr>
                <w:u w:val="single"/>
                <w:rtl w:val="0"/>
              </w:rPr>
              <w:t xml:space="preserve">ar informāciju, vai nekustamā īpašuma īpašnieks piekrīt precizētajam taisnīgās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2. punkts noteic, ka sākotnējās ietekmes izvērtēšanas mērķis ir apzināt ietekmi un sekas, ko var radīt projekts, un, pamatojoties uz iegūtajiem secinājumiem, izvēlēties piemērotāko regulējuma apjomu, saturu un formu. </w:t>
            </w:r>
            <w:r w:rsidR="00000000" w:rsidRPr="00000000" w:rsidDel="00000000">
              <w:rPr>
                <w:u w:val="single"/>
                <w:rtl w:val="0"/>
              </w:rPr>
              <w:t xml:space="preserve">Sākotnējās ietekmes izvērtēšanas rezultātus atspoguļo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25-TA-2833</w:t>
    </w:r>
    <w:r>
      <w:br/>
    </w:r>
    <w:r w:rsidR="00000000" w:rsidRPr="00000000" w:rsidDel="00000000">
      <w:rPr>
        <w:rtl w:val="0"/>
      </w:rPr>
      <w:t xml:space="preserve">Izdrukāts 02.02.2026.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25-TA-2833</w:t>
    </w:r>
    <w:r>
      <w:br/>
    </w:r>
    <w:r w:rsidR="00000000" w:rsidRPr="00000000" w:rsidDel="00000000">
      <w:rPr>
        <w:rtl w:val="0"/>
      </w:rPr>
      <w:t xml:space="preserve">Izdrukāts 02.02.2026.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Atzinumi_25-TA-2833.docx</dc:title>
</cp:coreProperties>
</file>

<file path=docProps/custom.xml><?xml version="1.0" encoding="utf-8"?>
<Properties xmlns="http://schemas.openxmlformats.org/officeDocument/2006/custom-properties" xmlns:vt="http://schemas.openxmlformats.org/officeDocument/2006/docPropsVTypes"/>
</file>