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 un izgudrojumu saimniecisko izmantošanu,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26.06.2026.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26.06.2026.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