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24-TA-1983: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tiešās pārvaldes iestādes “Latvijas prezidentūras Eiropas Savienības Padomē sekretariāts”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tiešās pārvaldes iestādes “Latvijas prezidentūras Eiropas Savienības Padomē sekretariāts” izveidošanu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pamatinformācijā kā rīkojuma projekta steidzamības pamatojums norādīts: "</w:t>
            </w:r>
            <w:r w:rsidR="00000000" w:rsidRPr="00000000" w:rsidDel="00000000">
              <w:rPr>
                <w:i w:val="1"/>
                <w:rtl w:val="0"/>
              </w:rPr>
              <w:t xml:space="preserve">Ministru kabineta uzdevuma izpildes termiņš.</w:t>
            </w:r>
            <w:r w:rsidR="00000000" w:rsidRPr="00000000" w:rsidDel="00000000">
              <w:rPr>
                <w:rtl w:val="0"/>
              </w:rPr>
              <w:t xml:space="preserve">" Anotācijas 1.3. apakšsadaļā minēts: "</w:t>
            </w:r>
            <w:r w:rsidR="00000000" w:rsidRPr="00000000" w:rsidDel="00000000">
              <w:rPr>
                <w:i w:val="1"/>
                <w:rtl w:val="0"/>
              </w:rPr>
              <w:t xml:space="preserve">2024. gada 16. jūlijā Ministru kabinets pieņēma zināšanai informatīvo ziņojumu "Informatīvais ziņojums par gatavošanos Latvijas prezidentūrai Eiropas Savienības Padomē (2028. gada 1. jūlijs - 31. decembris)" (24-TA-818), kuram noteikts ierobežotas pieejamības statuss, </w:t>
            </w:r>
            <w:r w:rsidR="00000000" w:rsidRPr="00000000" w:rsidDel="00000000">
              <w:rPr>
                <w:i w:val="1"/>
                <w:u w:val="single"/>
                <w:rtl w:val="0"/>
              </w:rPr>
              <w:t xml:space="preserve">un uzdeva Ārlietu ministrijai sagatavot un noteiktā kārtībā iesniegt izskatīšanai Ministru kabinetā rīkojuma projektu par Latvijas prezidentūras Eiropas Savienības Padomē 2028. gadā sekretariāta izveidošanu (Ministru kabineta 2024. gada 16. jūlija  sēdes protokola Nr. 29 2.1. apakšpunkts).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minētajā uzdevumā netika noteikts konkrēts izpildes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atbilstoši Ministru kabineta 2021. gada 7. septembra noteikumu Nr. 606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rīkojuma projektam trūkst steidzamības pamatojuma pēc būtības. Lūdzam turpmāk tiesību aktu projektus virzīt saskaņošanai vispārējā kārtībā atbilstoši Ministru kabineta 2021. gada 7. septembra noteikumu Nr. 606 "Ministru kabineta kārtības rullis" 55.1. apakšpunktam, vai arī pamatot steidzamību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Ārlietu ministrija pēc vienošanās ar sekretariātu var veikt šādas sekretariāta atbalsta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Funkcija ir uzdevumu kopums, kas ir noteikts normatīvajos aktos un kuru valsts pārvaldes iestāde īsteno. Tā kā rīkojuma projekta 4. punktā norādītas konkrētas atbalsta darbības, aicinām vārdu "funkcijas" aizstāt ar vārdu "uzdevumi".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izvērstāku pamatojumu pēc būtības, kādēļ nepieciešams un ir efektīvāk veidot atsevišķu tiešās pārvaldes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 ar Latvijas prezidentūras Eiropas Savienības Padomē sekretariāta izveidi būs nepieciešams izdot tā nolikumu, lūdzam aizpildīt anotācijas 4.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projektu, ņemot vērā, ka iesniegts tiek rīkojuma projekts, nevis noteikumu projekts. Līdzīgi aicinām pārskatīt anotāciju (piemēram, 3. sadaļu) un izlabot tajā ietverto kļūdaino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24-TA-1983</w:t>
    </w:r>
    <w:r>
      <w:br/>
    </w:r>
    <w:r w:rsidR="00000000" w:rsidRPr="00000000" w:rsidDel="00000000">
      <w:rPr>
        <w:rtl w:val="0"/>
      </w:rPr>
      <w:t xml:space="preserve">Izdrukāts 02.10.2024.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24-TA-1983</w:t>
    </w:r>
    <w:r>
      <w:br/>
    </w:r>
    <w:r w:rsidR="00000000" w:rsidRPr="00000000" w:rsidDel="00000000">
      <w:rPr>
        <w:rtl w:val="0"/>
      </w:rPr>
      <w:t xml:space="preserve">Izdrukāts 02.10.2024.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Atzinumi_24-TA-1983.docx</dc:title>
</cp:coreProperties>
</file>

<file path=docProps/custom.xml><?xml version="1.0" encoding="utf-8"?>
<Properties xmlns="http://schemas.openxmlformats.org/officeDocument/2006/custom-properties" xmlns:vt="http://schemas.openxmlformats.org/officeDocument/2006/docPropsVTypes"/>
</file>