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23-TA-1157: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Mērķa finansējuma izlietojuma pārvaldības platformas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šobrīd fondu, t.sk. ES fondu pārvaldībai ir izstrādātas dažas veiksmīgi darbojošās platformas, tādējādi aicinām VARAM kā par IKT nozares politikas veidošanu atbildīgo ministriju izvērtēt vēl viena fondu pārvaldības rīka nepieciešamību. Proti, anotācija ir jāpapildina ar detalizētu informāciju attiecībā uz sociālekonomisko pamatojumu MAP risinājuma izveidei. No anotācijas teksta nevar saprast, kāds vēl papildu instrumentu un risinājumu klāsts tiks paredzēts MAP, kura trūkst eksistējošās sistēmās, un kādu iemeslu dēļ to nav iespējams integrēt tajās.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informējam, ka piedāvājot turpmāko MAP finansēšanas modeli, rūpīgi jāizvērtē plānotie finansējuma avoti, lai izvairītos no dubulta finansējuma riskiem, ņemot vērā, ka ieguldījumi, kuri tiks veikti šīs platformas ietvaros, būs līdzīgi tiem, kuri tiek veikti citu fondu pārvaldības risinājumu darbības nodrošināšanai.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Jevgēnijs Burovs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2021. gada 11. janvāra rīkojumu Nr. 9 “Par informācijas sabiedrības attīstības pamatnostādņu ieviešanu publiskās pārvaldes informācijas sistēmu jomā (mērķarhitektūras 56.0. versija)” Datu izplatīšanas un pārvaldības platformas (DAGR) projekta aprakstu  (kopsavilkums) 4. punktu ir noteikts, ka DAGR ietvaros tiek izveidota mērķa finansējuma izlietojuma pārvaldības platforma (MAP), savukārt minētā rīkojuma 5. punktā ir noteiktas projekta rezultātu uzturēšanas izmaksas, kas ietver arī MAP uzturēšanas izmaksas, un noteikts, ka VARAM pieprasīs papildu finansējumu normatīvajos aktos noteiktajā kārtībā. Ņemot vērā minēto, lūdzam pārskatīt un precizēt anotācijas 3. sadaļā sniegto informāciju, norādot, ka ar noteikumu projektu saistītās izmaksas ir paredzētas jau tajās uzturēšanas izmaksās, kas noteiktas Ministru kabineta 2021. gada 11. janvāra rīkojuma Nr. 9 “Par informācijas sabiedrības attīstības pamatnostādņu ieviešanu publiskās pārvaldes informācijas sistēmu jomā (mērķarhitektūras 56.0. versija)” 5. punktā, kā arī ņemt vērā, ka tās ir pieprasāmas ne ātrāk kā pēc attiecīgā projekta īstenošanas beigām. Vienlaikus lūdzam ņemt vērā, ka pabeigta ES fondu projekta uzturēšanas izmaksu apmērs būs detalizēti jāpamato, iesniedzot attiecīgo pieprasījumu Finanšu ministrijā normatīvajos aktos noteiktajā kārtībā (kārtējam gadam – Likuma par budžetu un finanšu vadību 9.</w:t>
            </w:r>
            <w:r w:rsidR="00000000" w:rsidRPr="00000000" w:rsidDel="00000000">
              <w:rPr>
                <w:vertAlign w:val="superscript"/>
                <w:rtl w:val="0"/>
              </w:rPr>
              <w:t xml:space="preserve">1 </w:t>
            </w:r>
            <w:r w:rsidR="00000000" w:rsidRPr="00000000" w:rsidDel="00000000">
              <w:rPr>
                <w:rtl w:val="0"/>
              </w:rPr>
              <w:t xml:space="preserve">panta otrā daļa, Ministru kabineta 2018. gada 17. jūlija noteikumu Nr. 421 “Kārtība, kādā veic gadskārtējā valsts budžeta likumā noteiktās apropriācijas izmaiņas” 21. punkts, turpmākajiem gadiem – Likuma par budžetu un finanšu vadību 18.</w:t>
            </w:r>
            <w:r w:rsidR="00000000" w:rsidRPr="00000000" w:rsidDel="00000000">
              <w:rPr>
                <w:vertAlign w:val="superscript"/>
                <w:rtl w:val="0"/>
              </w:rPr>
              <w:t xml:space="preserve">1</w:t>
            </w:r>
            <w:r w:rsidR="00000000" w:rsidRPr="00000000" w:rsidDel="00000000">
              <w:rPr>
                <w:rtl w:val="0"/>
              </w:rPr>
              <w:t xml:space="preserve"> panta sestās daļas 7. punkts, Ministru kabineta 2023. gada 17. janvāra noteikumu Nr. 15 “Maksimāli pieļaujamā valsts budžeta izdevumu kopapjoma un  katrai ministrijai un citai centrālajai valsts iestādei paredzētā izdevumu kopējā apjoma noteikšanas kārtība vidējam termiņam” 9.4. apakšpunkts).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Kote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 sadaļas punktā “Cita informācija” norādīt, kā tiks nodrošināta finansējuma aprites administrēšana, ņemot vērā, ka saskaņā ar Ministru kabineta 2021. gada 11. janvāra rīkojuma Nr. 9 “Par informācijas sabiedrības attīstības pamatnostādņu ieviešanu publiskās pārvaldes informācijas sistēmu jomā (mērķarhitektūras 56.0. versija)” 5.punktu finansējumu uzturēšanas izmaksām pieprasīs Vides aizsardzības un reģionālās attīstības ministrija, bet noteikumu projekta 5.punktā paredzēts, ka MAP sistēmas platformas pārzinis Valsts informācijas sistēmu likuma izpratnē ir Iekšlietu ministrija.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Kote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Finansējumu MAP uzturēšanas izmaksām var pieprasīt tikai pēc tam, kad pabeigts ES fondu projekts, kas apstiprināts ar Ministru kabineta 2021. gada 11. janvāra rīkojumu Nr. 9 “Par informācijas sabiedrības attīstības pamatnostādņu ieviešanu publiskās pārvaldes informācijas sistēmu jomā (mērķarhitektūras 56.0. versija)”, kura īstenošana paredzēta līdz 2023. gada 27. decembrim, attiecīgi finansējumu uzturēšanas izmaksām var pieprasīt ne ātrāk kā 2024.gadā, taču vienlaikus gan noteikumu projektā, gan anotācijā tiek norādīts, ka noteikumu projekts stājās spēkā 01.08.2023. Lūdzam anotācijas 3. sadaļā skaidrot, kā plānots nodrošināt noteikumu projekta īstenošanu laika periodā, kamēr finansējums uzturēšanas izmaksām nebūs piešķirts, vai arī precizēt noteikumu projekta 25. punktu un anotācijas 1.2. 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Kote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Vides aizsardzības un reģionālās attīstības ministrijai līdz 2024. gada 1. janvārim pieprasīt finansējumu Mērķa finansējuma izlietojuma pārvaldības platformai (turpmāk – MAP platforma) IKT infrastruktūras pakalpojumu saņemšanai, lai nodrošinātu MAP platformas darbību pēc Eiropas Savienības fonda 2014.-2020. gada plānošanas perioda projekta Nr. 2.2.1.1/21/I/001 “Datu izplatīšanas un pārvaldības platforma (DAGR)” īstenošanas.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protokollēmuma 1.punktu, ņemot vērā, ka jautājums par finansējuma pieprasīšanu MAP uzturēšanas izmaksām ir jau noteikts Ministru kabineta 2021. gada 11. janvāra rīkojuma Nr. 9 “Par informācijas sabiedrības attīstības pamatnostādņu ieviešanu publiskās pārvaldes informācijas sistēmu jomā (mērķarhitektūras 56.0. versija)” 5.punktā.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Kote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Mērķa finansējuma izlietojuma pārvaldības platformas (turpmāk – MAP platforma):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noteikumos tiek paredzēts termins "MAP instance" ,lai nerastos neatbilstoša terminu interpretācija, lūdzam izvērtēt un nepieciešamības gadījuma svītrot noteikumu 1. punktā vārdu "platforma" pēc saīsinājuma "MAP", vienlaikus to salāgojot arī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Gedvila (FM) (Inita Petrova (FM) vietā)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MAP instances pārzinis MAP instancē veic personas datu apstrādātāja funkcijas gan Fizisko personu datu apstrādes likuma izpratnē, gan Vispārējās datu aizsardzības regulas izpratnē, kā arī nodrošina MAP instances lietotājiem drošu piekļuvi MAP instancei.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13. punktā norādīt pilnu regulas nosaukumu - Eiropas Parlamenta un Padomes 2016. gada 27. aprīļa  Regula (ES) 2016/679 par fizisku personu aizsardzību attiecībā uz personas datu apstrādi un šādu datu brīvu apriti un ar ko atceļ Direktīvu 95/46/EK (Vispārīgā datu aizsardzības regula).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Gedvila (FM) (Inita Petrova (FM) vietā)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23.2. eKases;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ņemt vērā, ka eKases izmantošanu, t.sk., integrāciju ar eKasi nosaka MK noteikumi Nr. 128 “Kārtība, kādā nodrošina informācijas apriti, izmantojot Valsts kases e-pakalpojumus” un  MK noteikumi Nr. 652 “Kārtība, kādā Valsts kase nodrošina maksājumu pakalpojumu sniegšanu”.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Antra Lange (KASE)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pārbaudīt un veikt nepieciešamos labojumus, anotācijas 1.3. punkta "Pašreizējā situācija, problēmas un risinājumi" "Risinājuma apraksts" 18. rindkopā, ņemot vērā, minētie  Ministru kabineta 2019. gada 5.novembra noteikumos Nr. 523 “Valsts informācijas resursu, sistēmu un sadarbspējas informācijas sistēmas noteikumi” ir zaudējuši spēku 22.05.2022., līdz ar to grozījumu izstrāde šiem noteikumiem nav iespējama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Gedvila (FM) (Inita Petrova (FM) vietā)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anotācijas 1.3. punkta "Pašreizējā situācija, problēmas un risinājumi" "Problēmas apraksts" otrā rindkopa dublē anotācijas 1.3. punkta "Pašreizējā situācija, problēmas un risinājumi "Pašreizējā situācija" otro rindkopu, lūdzam izvērtēt un nepieciešamības gadījumā svītrot attiecīgo rindkopu.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Gedvila (FM) (Inita Petrova (FM) vietā)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anotācijas 1.3.sadaļā “Pašreizējā situācija, problēmas un risinājumi” iekļauto informāciju, vai Mērķa finansējuma izlietojuma pārvaldības platformai (turpmāk – MAP platforma) plānotās funkcijas nedublē Eiropas Savienības kohēzijas politikas fondu vadības un kontroles sistēmā 2021.-2027.gadam noteiktās funkcijas un Kohēzijas politikas fondu vadības informācijas sistēmas funkcionalitāti, vai anotācijā minētās MAP platformas funkcijas, piemēram, projektu iesniedzējiem iesniegumu sagatavošanā un iesniegšanā; vērtēšanas posmā – projektu vērtētājiem, uzskatāmas par papildinošām, atbalsta funkcijām Eiropas Savienības kohēzijas politikas fondu līdzfinansēto projektu ieviešanā.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Anna Pukse (FM) (Elīna Puriņa (FM) vietā)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tiek radīta jauna platforma, kas ir paredzēta DAGR ietvaros, lūdzam papildināt anotācijas 2. sadaļu kādā veidā šis noteikumu projekts ietekmēs Eiropas Savienības fondu finansējuma saņēmēju.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Gedvila (FM) (Inita Petrova (FM) vietā)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anotācijas 3.sadaļā aizpildīt 5.1.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Kote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23-TA-1157</w:t>
    </w:r>
    <w:r>
      <w:br/>
    </w:r>
    <w:r w:rsidR="00000000" w:rsidRPr="00000000" w:rsidDel="00000000">
      <w:rPr>
        <w:rtl w:val="0"/>
      </w:rPr>
      <w:t xml:space="preserve">Izdrukāts 24.07.2023. 16.43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23-TA-1157</w:t>
    </w:r>
    <w:r>
      <w:br/>
    </w:r>
    <w:r w:rsidR="00000000" w:rsidRPr="00000000" w:rsidDel="00000000">
      <w:rPr>
        <w:rtl w:val="0"/>
      </w:rPr>
      <w:t xml:space="preserve">Izdrukāts 24.07.2023. 16.43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Atzinumi_23-TA-1157.docx</dc:title>
</cp:coreProperties>
</file>

<file path=docProps/custom.xml><?xml version="1.0" encoding="utf-8"?>
<Properties xmlns="http://schemas.openxmlformats.org/officeDocument/2006/custom-properties" xmlns:vt="http://schemas.openxmlformats.org/officeDocument/2006/docPropsVTypes"/>
</file>