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izdevumu par cietušajam bērnam sniegto sociālās rehabilitācijas pakalpojumu atmaksas kārtību un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izdevumu atmaksas kārtību un apmēru, kā arī personas datu apstrādes apjomu un kārtību, kas nepieciešama izdevumu atgūšanai, un institūciju, kura ir kompetenta izdevumus atgūt.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52. panta 1.</w:t>
            </w:r>
            <w:r w:rsidR="00000000" w:rsidRPr="00000000" w:rsidDel="00000000">
              <w:rPr>
                <w:vertAlign w:val="superscript"/>
                <w:rtl w:val="0"/>
              </w:rPr>
              <w:t xml:space="preserve">3</w:t>
            </w:r>
            <w:r w:rsidR="00000000" w:rsidRPr="00000000" w:rsidDel="00000000">
              <w:rPr>
                <w:rtl w:val="0"/>
              </w:rPr>
              <w:t xml:space="preserve"> daļa pilnvaro Ministru kabinetu noteikt šīs normas 1.</w:t>
            </w:r>
            <w:r w:rsidR="00000000" w:rsidRPr="00000000" w:rsidDel="00000000">
              <w:rPr>
                <w:vertAlign w:val="superscript"/>
                <w:rtl w:val="0"/>
              </w:rPr>
              <w:t xml:space="preserve">1</w:t>
            </w:r>
            <w:r w:rsidR="00000000" w:rsidRPr="00000000" w:rsidDel="00000000">
              <w:rPr>
                <w:rtl w:val="0"/>
              </w:rPr>
              <w:t xml:space="preserve"> daļā minēto izdevumu atmaksas kārtību. Bērnu tiesību aizsardzības likuma 52. panta 1.</w:t>
            </w:r>
            <w:r w:rsidR="00000000" w:rsidRPr="00000000" w:rsidDel="00000000">
              <w:rPr>
                <w:vertAlign w:val="superscript"/>
                <w:rtl w:val="0"/>
              </w:rPr>
              <w:t xml:space="preserve">1</w:t>
            </w:r>
            <w:r w:rsidR="00000000" w:rsidRPr="00000000" w:rsidDel="00000000">
              <w:rPr>
                <w:rtl w:val="0"/>
              </w:rPr>
              <w:t xml:space="preserve"> daļā ir minēti izdevumi par cietušajam bērnam sniegto sociālās rehabilitācijas pakalpojumu. Lai projekta 1. punkts būtu precīzāks un radītu priekšstatu par to, ko paredz projekts, aicinām projekta 1. punktā vārdu "izdevumu" aizstāt ar vārdu savienojumu "izdevumu par cietušajam bērnam sniegto sociālās rehabilitācijas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1.2. apakšsadaļā ietverto informāciju, ņemot vērā to, ka projekts neparedz, ka tas stāsies spēkā 2024. gada 1.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23-TA-3079</w:t>
    </w:r>
    <w:r>
      <w:br/>
    </w:r>
    <w:r w:rsidR="00000000" w:rsidRPr="00000000" w:rsidDel="00000000">
      <w:rPr>
        <w:rtl w:val="0"/>
      </w:rPr>
      <w:t xml:space="preserve">Izdrukāts 05.07.2024. 11.39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23-TA-3079</w:t>
    </w:r>
    <w:r>
      <w:br/>
    </w:r>
    <w:r w:rsidR="00000000" w:rsidRPr="00000000" w:rsidDel="00000000">
      <w:rPr>
        <w:rtl w:val="0"/>
      </w:rPr>
      <w:t xml:space="preserve">Izdrukāts 05.07.2024. 11.39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Atzinumi_23-TA-3079.docx</dc:title>
</cp:coreProperties>
</file>

<file path=docProps/custom.xml><?xml version="1.0" encoding="utf-8"?>
<Properties xmlns="http://schemas.openxmlformats.org/officeDocument/2006/custom-properties" xmlns:vt="http://schemas.openxmlformats.org/officeDocument/2006/docPropsVTypes"/>
</file>