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mācības – darba devēja vajadzībās balstītas organizētās mācības klātienes, tiešsaistes vai hibrīdformā, kas komersanta darbiniekiem nodrošina iespēju iegūt vai pilnveidot nepieciešamās prasmes dažādās mācību aktivitātēs vai kvalifikāciju formālās vai neformālās izglītības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EM precizēt MK noteikumu projektā lietotā jēdziena “mācības” definīciju. Patlaban MK noteikumu anotācijā sniegtais apraksts par paredzētajām mācīšanās aktivitātēm ir plašāks par formālās un neformālās izglītības tvērumu: “kas nav neformālās izglītības programmas, piem., semināri, mācību kurss, praktiskas mācības pie darba devēja u.tml.”. Savukārt MK noteikumu projektā jēdziena “mācības” tvērums paredz atbalstu tikai formālās vai neformālās izglītības programmu īstenošanai. Ievērojot minēto, aicinām salāgot MK noteikumu projektā lietotā jēdziena “mācības” definīciju ar anotācijā sniegto aprakstu, precizējot un paplašinot MK noteikumu definīciju vai mainot anotācijas aprakstu. Lūdzam skat. priekšlikumu definīcijai, ja atbalsta pasākumos ir paredzēts iekļaut mācīšanās aktivitātes, kas ir ārpus formālās un neformālās izglītības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 darba devēja vajadzībās balstītas organizētās mācības formālās vai neformālās izglītības ietvaros, kā arī citas mācīšanās aktivitātes klātienes, tiešsaistes vai hibrīdformā, kas komersanta darbiniekiem nodrošina iespēju iegūt vai pilnveidot nepieciešamās prasmes vai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 izvērtē iepriekšējā kalendārā gadā sniegtās mācības, un nepieciešamības gadījumā pieņem lēmumu par mācību jomu aizliegšanu, ja neatbilst tautsaimniecības nozaru attīstības nepieciešamībai.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EM apņemšanās apstiprināt  MK noteikumu projekta 1. pielikumā noteiktās mācību jomas Cilvēkkapitāla attīstības padomē. Vienlaikus uzskatam, ka minētajām procesam attiecīgi ir jābūt noteiktam MK noteikumu projektā un anotācijā, t.sk. paredzot mācību saraksta pārskatīšanas un aktualizācijas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uzturam viedokli, ka MK noteikumu projektā finansējuma saņēmējiem ir jāparedz uzdevums regulāri prezentēt darba devēju identificētās mācību vajadzības (vienojoties par periodiskumu, piem., reizi pusgadā vai gadā), lai attiecīgi koriģētu kopējo mācību pasūtījumu citu resoru ES fondu projektos pirms mācību piedāvājuma veidošanas, līdz ar to nav pietiekams, ja informācija tiks sniegta par iepriekšējā mācību gada īstenotajām mācībām SAM 4.2.4.1. 1.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kā cilvēkkapitāla attīstības koordinējošajai iestādei un Apvienotajai pieaugušo mācību komisijai ir jābūt visaptverošai mācību vajadzību informācijai, lai varētu lemt par mācību pasūtījumu arī citos atbalsta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pirmās kārtas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mērķi, tostarp veicināt “paaugstināt darbinieku produktivitāti”, aicinām MK noteikumu projektā noteikt attiecīgo nacionālo rādītāju, lai novērtētu SAM 4.2.4.1. 1. kārtas ieguldījumu ietekmi uz produktivitātes 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20.03.2024.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20.03.2024.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