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atļaujām jaunas elektroenerģijas ražošanas iekārtas ieviešanai vai elektroenerģijas ražošanas jaudas palielināšanai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Iesniedzējs aizpilda iesniegumu atļaujas saņemšanai jaunas elektroenerģijas ražošanas iekārtas ieviešanai vai ražošanas jaudas palielināšanai, tajā skaitā, veicot ekspluatācijā esošas elektroenerģijas ražošanas iekārtas atjaunošanu (turpmāk – iesniegums atļaujas saņemšanai) (</w:t>
            </w:r>
            <w:r w:rsidR="00000000" w:rsidRPr="00000000" w:rsidDel="00000000">
              <w:rPr>
                <w:rtl w:val="0"/>
              </w:rPr>
              <w:t xml:space="preserve">1. </w:t>
            </w:r>
            <w:r w:rsidR="00000000" w:rsidRPr="00000000" w:rsidDel="00000000">
              <w:rPr>
                <w:rtl w:val="0"/>
              </w:rPr>
              <w:t xml:space="preserve">pielikums</w:t>
            </w:r>
            <w:r w:rsidR="00000000" w:rsidRPr="00000000" w:rsidDel="00000000">
              <w:rPr>
                <w:rtl w:val="0"/>
              </w:rPr>
              <w:t xml:space="preserve">) un iesniedz to birojā pēc drošības naudas iemaksas Valsts kases biroja kontā atbilstoši šo noteikumu </w:t>
            </w:r>
            <w:r w:rsidR="00000000" w:rsidRPr="00000000" w:rsidDel="00000000">
              <w:rPr>
                <w:rtl w:val="0"/>
              </w:rPr>
              <w:t xml:space="preserve">2. </w:t>
            </w:r>
            <w:r w:rsidR="00000000" w:rsidRPr="00000000" w:rsidDel="00000000">
              <w:rPr>
                <w:rtl w:val="0"/>
              </w:rPr>
              <w:t xml:space="preserve">pielikumā</w:t>
            </w:r>
            <w:r w:rsidR="00000000" w:rsidRPr="00000000" w:rsidDel="00000000">
              <w:rPr>
                <w:rtl w:val="0"/>
              </w:rPr>
              <w:t xml:space="preserve"> minētajam maksājuma apmēram. Iesniegumam atļaujas saņemšanai pievieno: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Oficiālās elektroniskās adreses likuma 5.pants paredz e-adreses obligātu lietošanu valsts iestādei un komersantam.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ar to lūgums precizēt TA projektu, nosakot: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 iesniegumu iesniegšanu tikai e-adresē;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  iesniegumu atļaujas saņemšanai (1. pielikums, 3.pielikums u.c.) izveidot kā elektroniski aizpildāmu veidlapu (e-formu), kura pieejama e-adresē (skat. te:https://viss.gov.lv/lv/Informacijai/Produkti/Eformas).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Maija Anspoka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22.08.2023.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22.08.2023.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